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CB15" w14:textId="77777777" w:rsidR="003A5393" w:rsidRDefault="003A5393">
      <w:pPr>
        <w:pStyle w:val="BodyText"/>
        <w:spacing w:before="6"/>
        <w:rPr>
          <w:sz w:val="16"/>
        </w:rPr>
      </w:pPr>
    </w:p>
    <w:p w14:paraId="5C0A95DB" w14:textId="6622FAA9" w:rsidR="003A5393" w:rsidRDefault="00A805DC">
      <w:pPr>
        <w:pStyle w:val="Heading1"/>
        <w:tabs>
          <w:tab w:val="left" w:pos="6371"/>
        </w:tabs>
        <w:spacing w:before="127" w:line="537" w:lineRule="exact"/>
        <w:ind w:left="2553"/>
      </w:pPr>
      <w:r>
        <w:rPr>
          <w:noProof/>
          <w:lang w:bidi="ar-SA"/>
        </w:rPr>
        <w:drawing>
          <wp:anchor distT="0" distB="0" distL="0" distR="0" simplePos="0" relativeHeight="251658240" behindDoc="0" locked="0" layoutInCell="1" allowOverlap="1" wp14:anchorId="289273D6" wp14:editId="15729390">
            <wp:simplePos x="0" y="0"/>
            <wp:positionH relativeFrom="page">
              <wp:posOffset>557523</wp:posOffset>
            </wp:positionH>
            <wp:positionV relativeFrom="paragraph">
              <wp:posOffset>-121817</wp:posOffset>
            </wp:positionV>
            <wp:extent cx="1000194" cy="10001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00194" cy="1000194"/>
                    </a:xfrm>
                    <a:prstGeom prst="rect">
                      <a:avLst/>
                    </a:prstGeom>
                  </pic:spPr>
                </pic:pic>
              </a:graphicData>
            </a:graphic>
          </wp:anchor>
        </w:drawing>
      </w:r>
      <w:r w:rsidR="00BA57D0">
        <w:rPr>
          <w:noProof/>
          <w:lang w:bidi="ar-SA"/>
        </w:rPr>
        <mc:AlternateContent>
          <mc:Choice Requires="wpg">
            <w:drawing>
              <wp:anchor distT="0" distB="0" distL="114300" distR="114300" simplePos="0" relativeHeight="251659264" behindDoc="1" locked="0" layoutInCell="1" allowOverlap="1" wp14:anchorId="6793C557" wp14:editId="67CAB231">
                <wp:simplePos x="0" y="0"/>
                <wp:positionH relativeFrom="page">
                  <wp:posOffset>3879850</wp:posOffset>
                </wp:positionH>
                <wp:positionV relativeFrom="paragraph">
                  <wp:posOffset>-53975</wp:posOffset>
                </wp:positionV>
                <wp:extent cx="12700" cy="1005840"/>
                <wp:effectExtent l="3889375" t="3175" r="317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005840"/>
                          <a:chOff x="6110" y="-86"/>
                          <a:chExt cx="20" cy="1584"/>
                        </a:xfrm>
                      </wpg:grpSpPr>
                      <wps:wsp>
                        <wps:cNvPr id="3" name="Line 4"/>
                        <wps:cNvCnPr>
                          <a:cxnSpLocks noChangeShapeType="1"/>
                        </wps:cNvCnPr>
                        <wps:spPr bwMode="auto">
                          <a:xfrm>
                            <a:off x="6120" y="-36"/>
                            <a:ext cx="0" cy="1504"/>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 name="AutoShape 3"/>
                        <wps:cNvSpPr>
                          <a:spLocks/>
                        </wps:cNvSpPr>
                        <wps:spPr bwMode="auto">
                          <a:xfrm>
                            <a:off x="0" y="14770"/>
                            <a:ext cx="2" cy="1564"/>
                          </a:xfrm>
                          <a:custGeom>
                            <a:avLst/>
                            <a:gdLst>
                              <a:gd name="T0" fmla="+- 0 -76 14770"/>
                              <a:gd name="T1" fmla="*/ -76 h 1564"/>
                              <a:gd name="T2" fmla="+- 0 -76 14770"/>
                              <a:gd name="T3" fmla="*/ -76 h 1564"/>
                              <a:gd name="T4" fmla="+- 0 1488 14770"/>
                              <a:gd name="T5" fmla="*/ 1488 h 1564"/>
                              <a:gd name="T6" fmla="+- 0 1488 14770"/>
                              <a:gd name="T7" fmla="*/ 1488 h 1564"/>
                            </a:gdLst>
                            <a:ahLst/>
                            <a:cxnLst>
                              <a:cxn ang="0">
                                <a:pos x="0" y="T1"/>
                              </a:cxn>
                              <a:cxn ang="0">
                                <a:pos x="0" y="T3"/>
                              </a:cxn>
                              <a:cxn ang="0">
                                <a:pos x="0" y="T5"/>
                              </a:cxn>
                              <a:cxn ang="0">
                                <a:pos x="0" y="T7"/>
                              </a:cxn>
                            </a:cxnLst>
                            <a:rect l="0" t="0" r="r" b="b"/>
                            <a:pathLst>
                              <a:path h="1564">
                                <a:moveTo>
                                  <a:pt x="6120" y="-14846"/>
                                </a:moveTo>
                                <a:lnTo>
                                  <a:pt x="6120" y="-14846"/>
                                </a:lnTo>
                                <a:moveTo>
                                  <a:pt x="6120" y="-13282"/>
                                </a:moveTo>
                                <a:lnTo>
                                  <a:pt x="6120" y="-1328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03D89" id="Group 2" o:spid="_x0000_s1026" style="position:absolute;margin-left:305.5pt;margin-top:-4.25pt;width:1pt;height:79.2pt;z-index:-251657216;mso-position-horizontal-relative:page" coordorigin="6110,-86" coordsize="2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">
                <v:line id="Line 4" o:spid="_x0000_s1027" style="position:absolute;visibility:visible;mso-wrap-style:square" from="6120,-36" to="6120,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" strokecolor="#231f20" strokeweight="1pt">
                  <v:stroke dashstyle="dot"/>
                </v:line>
                <v:shape id="AutoShape 3" o:spid="_x0000_s1028" style="position:absolute;top:14770;width:2;height:1564;visibility:visible;mso-wrap-style:square;v-text-anchor:top" coordsize="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" path="m6120,-14846r,m6120,-13282r,e" filled="f" strokecolor="#231f20" strokeweight="1pt">
                  <v:path arrowok="t" o:connecttype="custom" o:connectlocs="0,-76;0,-76;0,1488;0,1488" o:connectangles="0,0,0,0"/>
                </v:shape>
                <w10:wrap anchorx="page"/>
              </v:group>
            </w:pict>
          </mc:Fallback>
        </mc:AlternateContent>
      </w:r>
      <w:r>
        <w:rPr>
          <w:color w:val="231F20"/>
          <w:spacing w:val="-3"/>
        </w:rPr>
        <w:t>News</w:t>
      </w:r>
      <w:r>
        <w:rPr>
          <w:color w:val="231F20"/>
          <w:spacing w:val="-40"/>
        </w:rPr>
        <w:t xml:space="preserve"> </w:t>
      </w:r>
      <w:r>
        <w:rPr>
          <w:color w:val="231F20"/>
        </w:rPr>
        <w:t>Release</w:t>
      </w:r>
      <w:r>
        <w:rPr>
          <w:color w:val="231F20"/>
        </w:rPr>
        <w:tab/>
      </w:r>
      <w:r>
        <w:rPr>
          <w:color w:val="231F20"/>
          <w:w w:val="95"/>
        </w:rPr>
        <w:t>Living</w:t>
      </w:r>
      <w:r>
        <w:rPr>
          <w:color w:val="231F20"/>
          <w:spacing w:val="31"/>
          <w:w w:val="95"/>
        </w:rPr>
        <w:t xml:space="preserve"> </w:t>
      </w:r>
      <w:r>
        <w:rPr>
          <w:color w:val="231F20"/>
          <w:w w:val="95"/>
        </w:rPr>
        <w:t>Legends</w:t>
      </w:r>
    </w:p>
    <w:p w14:paraId="1D23D95D" w14:textId="57B04AF0" w:rsidR="003A5393" w:rsidRDefault="00213EE0">
      <w:pPr>
        <w:tabs>
          <w:tab w:val="left" w:pos="6408"/>
        </w:tabs>
        <w:spacing w:line="307" w:lineRule="exact"/>
        <w:ind w:left="2553"/>
        <w:rPr>
          <w:sz w:val="24"/>
        </w:rPr>
      </w:pPr>
      <w:r>
        <w:rPr>
          <w:color w:val="231F20"/>
          <w:sz w:val="28"/>
        </w:rPr>
        <w:t>2019</w:t>
      </w:r>
      <w:r w:rsidR="00A805DC">
        <w:rPr>
          <w:color w:val="231F20"/>
          <w:sz w:val="28"/>
        </w:rPr>
        <w:t>-</w:t>
      </w:r>
      <w:r>
        <w:rPr>
          <w:color w:val="231F20"/>
          <w:sz w:val="28"/>
        </w:rPr>
        <w:t>20</w:t>
      </w:r>
      <w:r w:rsidR="00A805DC">
        <w:rPr>
          <w:color w:val="231F20"/>
          <w:spacing w:val="-20"/>
          <w:sz w:val="28"/>
        </w:rPr>
        <w:t xml:space="preserve"> </w:t>
      </w:r>
      <w:r w:rsidR="00A805DC">
        <w:rPr>
          <w:color w:val="231F20"/>
          <w:sz w:val="28"/>
        </w:rPr>
        <w:t>Season</w:t>
      </w:r>
      <w:r w:rsidR="00A805DC">
        <w:rPr>
          <w:color w:val="231F20"/>
          <w:sz w:val="28"/>
        </w:rPr>
        <w:tab/>
      </w:r>
      <w:r w:rsidR="00A805DC">
        <w:rPr>
          <w:color w:val="231F20"/>
          <w:sz w:val="24"/>
        </w:rPr>
        <w:t>Performing Arts</w:t>
      </w:r>
      <w:r w:rsidR="00A805DC">
        <w:rPr>
          <w:color w:val="231F20"/>
          <w:spacing w:val="-1"/>
          <w:sz w:val="24"/>
        </w:rPr>
        <w:t xml:space="preserve"> </w:t>
      </w:r>
      <w:r w:rsidR="00A805DC">
        <w:rPr>
          <w:color w:val="231F20"/>
          <w:sz w:val="24"/>
        </w:rPr>
        <w:t>Management</w:t>
      </w:r>
    </w:p>
    <w:p w14:paraId="0356805B" w14:textId="77777777" w:rsidR="003A5393" w:rsidRDefault="00A805DC">
      <w:pPr>
        <w:pStyle w:val="BodyText"/>
        <w:spacing w:before="51"/>
        <w:ind w:left="6426"/>
      </w:pPr>
      <w:r>
        <w:rPr>
          <w:color w:val="231F20"/>
          <w:w w:val="105"/>
        </w:rPr>
        <w:t>801-422-3576 | pam.byu.edu</w:t>
      </w:r>
    </w:p>
    <w:p w14:paraId="2886E60C" w14:textId="77777777" w:rsidR="003A5393" w:rsidRDefault="003A5393">
      <w:pPr>
        <w:pStyle w:val="BodyText"/>
        <w:rPr>
          <w:sz w:val="32"/>
        </w:rPr>
      </w:pPr>
    </w:p>
    <w:p w14:paraId="5A341CAB" w14:textId="77777777" w:rsidR="003A5393" w:rsidRDefault="00A805DC">
      <w:pPr>
        <w:spacing w:before="270"/>
        <w:ind w:left="508"/>
        <w:rPr>
          <w:sz w:val="20"/>
        </w:rPr>
      </w:pPr>
      <w:r>
        <w:rPr>
          <w:color w:val="231F20"/>
          <w:sz w:val="20"/>
        </w:rPr>
        <w:t>FOR IMMEDIATE RELEASE</w:t>
      </w:r>
    </w:p>
    <w:p w14:paraId="1C3CC2CF" w14:textId="77777777" w:rsidR="003A5393" w:rsidRDefault="003A5393">
      <w:pPr>
        <w:pStyle w:val="BodyText"/>
        <w:rPr>
          <w:sz w:val="26"/>
        </w:rPr>
      </w:pPr>
    </w:p>
    <w:p w14:paraId="620A4E3F" w14:textId="77777777" w:rsidR="003A5393" w:rsidRDefault="00A805DC">
      <w:pPr>
        <w:spacing w:before="191"/>
        <w:ind w:left="508"/>
        <w:rPr>
          <w:sz w:val="20"/>
        </w:rPr>
      </w:pPr>
      <w:r>
        <w:rPr>
          <w:color w:val="231F20"/>
          <w:sz w:val="20"/>
        </w:rPr>
        <w:t>(To get the text version of this file, visit pam.byu.edu/living-legends)</w:t>
      </w:r>
    </w:p>
    <w:p w14:paraId="4068B8EE" w14:textId="77777777" w:rsidR="003A5393" w:rsidRDefault="003A5393">
      <w:pPr>
        <w:pStyle w:val="BodyText"/>
        <w:rPr>
          <w:sz w:val="26"/>
        </w:rPr>
      </w:pPr>
    </w:p>
    <w:p w14:paraId="0C8B4779" w14:textId="77777777" w:rsidR="003A5393" w:rsidRPr="00C83081" w:rsidRDefault="003A5393">
      <w:pPr>
        <w:pStyle w:val="BodyText"/>
        <w:spacing w:before="5"/>
        <w:rPr>
          <w:sz w:val="31"/>
        </w:rPr>
      </w:pPr>
    </w:p>
    <w:p w14:paraId="5641AB99" w14:textId="1F0E7BE2" w:rsidR="003A5393" w:rsidRPr="00C83081" w:rsidRDefault="00A805DC" w:rsidP="00045261">
      <w:pPr>
        <w:pStyle w:val="Heading1"/>
        <w:ind w:left="0"/>
      </w:pPr>
      <w:r w:rsidRPr="00C83081">
        <w:rPr>
          <w:color w:val="00215B"/>
        </w:rPr>
        <w:t xml:space="preserve">Living Legends </w:t>
      </w:r>
      <w:r w:rsidR="00CC0728">
        <w:rPr>
          <w:color w:val="00215B"/>
        </w:rPr>
        <w:t>c</w:t>
      </w:r>
      <w:r w:rsidR="00045261">
        <w:rPr>
          <w:color w:val="00215B"/>
        </w:rPr>
        <w:t xml:space="preserve">elebrates </w:t>
      </w:r>
      <w:r w:rsidR="00CC0728">
        <w:rPr>
          <w:color w:val="00215B"/>
        </w:rPr>
        <w:t>h</w:t>
      </w:r>
      <w:r w:rsidR="00045261">
        <w:rPr>
          <w:color w:val="00215B"/>
        </w:rPr>
        <w:t xml:space="preserve">eritage and </w:t>
      </w:r>
      <w:r w:rsidR="00CC0728">
        <w:rPr>
          <w:color w:val="00215B"/>
        </w:rPr>
        <w:t>c</w:t>
      </w:r>
      <w:r w:rsidR="00045261">
        <w:rPr>
          <w:color w:val="00215B"/>
        </w:rPr>
        <w:t>ulture</w:t>
      </w:r>
    </w:p>
    <w:p w14:paraId="3060E0BA" w14:textId="77777777" w:rsidR="003A5393" w:rsidRPr="00C83081" w:rsidRDefault="003A5393">
      <w:pPr>
        <w:pStyle w:val="BodyText"/>
        <w:spacing w:before="4"/>
        <w:rPr>
          <w:sz w:val="56"/>
        </w:rPr>
      </w:pPr>
    </w:p>
    <w:p w14:paraId="26167D0A" w14:textId="219D4DA5" w:rsidR="00C83081" w:rsidRPr="00C83081" w:rsidRDefault="00C83081" w:rsidP="00213EE0">
      <w:pPr>
        <w:pStyle w:val="BasicParagraph"/>
        <w:spacing w:line="480" w:lineRule="auto"/>
        <w:ind w:firstLine="720"/>
        <w:rPr>
          <w:rFonts w:ascii="Times New Roman" w:hAnsi="Times New Roman" w:cs="Times New Roman"/>
          <w:position w:val="6"/>
        </w:rPr>
      </w:pPr>
      <w:r w:rsidRPr="00C83081">
        <w:rPr>
          <w:rFonts w:ascii="Times New Roman" w:hAnsi="Times New Roman" w:cs="Times New Roman"/>
        </w:rPr>
        <w:t xml:space="preserve">In a performance of culturally inspired dance, music and costumes, Brigham Young University’s Living Legends celebrates the Latin American, Native American and Polynesian cultures in their show, </w:t>
      </w:r>
      <w:r w:rsidRPr="00C83081">
        <w:rPr>
          <w:rFonts w:ascii="Times New Roman" w:hAnsi="Times New Roman" w:cs="Times New Roman"/>
          <w:i/>
          <w:iCs/>
        </w:rPr>
        <w:t>Seasons</w:t>
      </w:r>
      <w:r w:rsidRPr="00C83081">
        <w:rPr>
          <w:rFonts w:ascii="Times New Roman" w:hAnsi="Times New Roman" w:cs="Times New Roman"/>
        </w:rPr>
        <w:t>. There is nothing new in the legend that we are about to tell. It has been told in every age, in every land, in every tongue. It is the story of today and tomorrow</w:t>
      </w:r>
      <w:r w:rsidR="009C6D0A">
        <w:rPr>
          <w:rFonts w:ascii="Times New Roman" w:hAnsi="Times New Roman" w:cs="Times New Roman"/>
        </w:rPr>
        <w:t xml:space="preserve"> </w:t>
      </w:r>
      <w:r w:rsidRPr="00C83081">
        <w:rPr>
          <w:rFonts w:ascii="Times New Roman" w:hAnsi="Times New Roman" w:cs="Times New Roman"/>
        </w:rPr>
        <w:t>—</w:t>
      </w:r>
      <w:r w:rsidR="009C6D0A">
        <w:rPr>
          <w:rFonts w:ascii="Times New Roman" w:hAnsi="Times New Roman" w:cs="Times New Roman"/>
        </w:rPr>
        <w:t xml:space="preserve"> </w:t>
      </w:r>
      <w:r w:rsidRPr="00C83081">
        <w:rPr>
          <w:rFonts w:ascii="Times New Roman" w:hAnsi="Times New Roman" w:cs="Times New Roman"/>
        </w:rPr>
        <w:t xml:space="preserve">of how we connect with the earth and each other and those who have gone before. This is the story of the Living Legends. </w:t>
      </w:r>
    </w:p>
    <w:p w14:paraId="5B54BA2C" w14:textId="47C7AD58" w:rsidR="003A5393" w:rsidRPr="00C83081" w:rsidRDefault="00C83081" w:rsidP="00C83081">
      <w:pPr>
        <w:pStyle w:val="NoParagraphStyle"/>
        <w:spacing w:before="2" w:line="480" w:lineRule="auto"/>
        <w:rPr>
          <w:rFonts w:ascii="Times New Roman" w:hAnsi="Times New Roman" w:cs="Times New Roman"/>
          <w:sz w:val="33"/>
        </w:rPr>
      </w:pPr>
      <w:r w:rsidRPr="00C83081">
        <w:rPr>
          <w:rFonts w:ascii="Times New Roman" w:hAnsi="Times New Roman" w:cs="Times New Roman"/>
        </w:rPr>
        <w:tab/>
        <w:t xml:space="preserve">Spectacular choreography, colorful costumes and heart-pounding music brings to life the skill, beauty and authenticity of these traditional cultures. All Living Legends members are of Native American, Latin American or Polynesian heritage. </w:t>
      </w:r>
      <w:r w:rsidRPr="00C83081">
        <w:rPr>
          <w:rFonts w:ascii="Times New Roman" w:hAnsi="Times New Roman" w:cs="Times New Roman"/>
          <w:i/>
          <w:iCs/>
        </w:rPr>
        <w:t xml:space="preserve">Seasons </w:t>
      </w:r>
      <w:r w:rsidRPr="00C83081">
        <w:rPr>
          <w:rFonts w:ascii="Times New Roman" w:hAnsi="Times New Roman" w:cs="Times New Roman"/>
        </w:rPr>
        <w:t xml:space="preserve">reflects the cycle of civilizations through the portrayal of changing seasons, weaving together the legends of the past with the reality of today. From the exciting Polynesian </w:t>
      </w:r>
      <w:r w:rsidRPr="00C83081">
        <w:rPr>
          <w:rFonts w:ascii="Times New Roman" w:hAnsi="Times New Roman" w:cs="Times New Roman"/>
          <w:i/>
          <w:iCs/>
        </w:rPr>
        <w:t>haka</w:t>
      </w:r>
      <w:r w:rsidRPr="00C83081">
        <w:rPr>
          <w:rFonts w:ascii="Times New Roman" w:hAnsi="Times New Roman" w:cs="Times New Roman"/>
        </w:rPr>
        <w:t xml:space="preserve"> and </w:t>
      </w:r>
      <w:r w:rsidRPr="00C83081">
        <w:rPr>
          <w:rFonts w:ascii="Times New Roman" w:hAnsi="Times New Roman" w:cs="Times New Roman"/>
          <w:i/>
          <w:iCs/>
        </w:rPr>
        <w:t>poi</w:t>
      </w:r>
      <w:r w:rsidRPr="00C83081">
        <w:rPr>
          <w:rFonts w:ascii="Times New Roman" w:hAnsi="Times New Roman" w:cs="Times New Roman"/>
        </w:rPr>
        <w:t xml:space="preserve"> and the graceful Mexican Fiesta dances to the expertise behind the Native American Hoop Dance, this is an experience you won’t want to miss at (PLACE) on (DATE) at (TIME).</w:t>
      </w:r>
    </w:p>
    <w:p w14:paraId="5C771CEC" w14:textId="77777777" w:rsidR="003A5393" w:rsidRPr="00C83081" w:rsidRDefault="00A805DC" w:rsidP="00C83081">
      <w:pPr>
        <w:pStyle w:val="Heading2"/>
        <w:spacing w:line="480" w:lineRule="auto"/>
        <w:ind w:left="0"/>
      </w:pPr>
      <w:r w:rsidRPr="00C83081">
        <w:rPr>
          <w:color w:val="00215B"/>
        </w:rPr>
        <w:t>Living Legends</w:t>
      </w:r>
    </w:p>
    <w:p w14:paraId="2AB42769" w14:textId="77777777" w:rsidR="00C83081" w:rsidRPr="00C83081" w:rsidRDefault="00C83081" w:rsidP="00C83081">
      <w:pPr>
        <w:pStyle w:val="Paragraphmain"/>
        <w:spacing w:line="480" w:lineRule="auto"/>
        <w:rPr>
          <w:rFonts w:ascii="Times New Roman" w:hAnsi="Times New Roman" w:cs="Times New Roman"/>
          <w:position w:val="0"/>
        </w:rPr>
      </w:pPr>
      <w:r w:rsidRPr="00C83081">
        <w:rPr>
          <w:rFonts w:ascii="Times New Roman" w:hAnsi="Times New Roman" w:cs="Times New Roman"/>
          <w:position w:val="0"/>
        </w:rPr>
        <w:tab/>
        <w:t xml:space="preserve">Living Legends tours around the globe to places such as Australia, Canada, Europe, the Pacific Islands and South America. In 2020, the group will tour the Southwest United States where they will perform in Arizona. In 2019, the group toured Brazil and performed in Sao Paulo, Brasilia, Campinas, Curitiba, </w:t>
      </w:r>
      <w:proofErr w:type="spellStart"/>
      <w:r w:rsidRPr="00C83081">
        <w:rPr>
          <w:rFonts w:ascii="Times New Roman" w:hAnsi="Times New Roman" w:cs="Times New Roman"/>
          <w:position w:val="0"/>
        </w:rPr>
        <w:t>Foz</w:t>
      </w:r>
      <w:proofErr w:type="spellEnd"/>
      <w:r w:rsidRPr="00C83081">
        <w:rPr>
          <w:rFonts w:ascii="Times New Roman" w:hAnsi="Times New Roman" w:cs="Times New Roman"/>
          <w:position w:val="0"/>
        </w:rPr>
        <w:t xml:space="preserve"> do Iguacu, Manaus, Goiania and Belo Horizonte.</w:t>
      </w:r>
    </w:p>
    <w:p w14:paraId="5C58AA81" w14:textId="2B0A4EC1" w:rsidR="00C83081" w:rsidRPr="00C83081" w:rsidRDefault="00C83081" w:rsidP="00C83081">
      <w:pPr>
        <w:pStyle w:val="Paragraphmain"/>
        <w:spacing w:line="480" w:lineRule="auto"/>
        <w:rPr>
          <w:rFonts w:ascii="Times New Roman" w:hAnsi="Times New Roman" w:cs="Times New Roman"/>
          <w:position w:val="0"/>
        </w:rPr>
      </w:pPr>
      <w:r w:rsidRPr="00C83081">
        <w:rPr>
          <w:rFonts w:ascii="Times New Roman" w:hAnsi="Times New Roman" w:cs="Times New Roman"/>
          <w:position w:val="0"/>
        </w:rPr>
        <w:lastRenderedPageBreak/>
        <w:tab/>
        <w:t xml:space="preserve">During the summer of 2013, Living Legends traveled to Central America and performed for enthusiastic crowds in Guatemala, Honduras and Nicaragua. One of the highlights was a performance in Nicaragua, where the president of the National Assembly, Santos René </w:t>
      </w:r>
      <w:proofErr w:type="spellStart"/>
      <w:r w:rsidRPr="00C83081">
        <w:rPr>
          <w:rFonts w:ascii="Times New Roman" w:hAnsi="Times New Roman" w:cs="Times New Roman"/>
          <w:position w:val="0"/>
        </w:rPr>
        <w:t>Núñez</w:t>
      </w:r>
      <w:proofErr w:type="spellEnd"/>
      <w:r w:rsidRPr="00C83081">
        <w:rPr>
          <w:rFonts w:ascii="Times New Roman" w:hAnsi="Times New Roman" w:cs="Times New Roman"/>
          <w:position w:val="0"/>
        </w:rPr>
        <w:t xml:space="preserve"> </w:t>
      </w:r>
      <w:proofErr w:type="spellStart"/>
      <w:r w:rsidRPr="00C83081">
        <w:rPr>
          <w:rFonts w:ascii="Times New Roman" w:hAnsi="Times New Roman" w:cs="Times New Roman"/>
          <w:position w:val="0"/>
        </w:rPr>
        <w:t>Téllez</w:t>
      </w:r>
      <w:proofErr w:type="spellEnd"/>
      <w:r w:rsidRPr="00C83081">
        <w:rPr>
          <w:rFonts w:ascii="Times New Roman" w:hAnsi="Times New Roman" w:cs="Times New Roman"/>
          <w:position w:val="0"/>
        </w:rPr>
        <w:t xml:space="preserve">, and his council were present in the audience. Mr. </w:t>
      </w:r>
      <w:proofErr w:type="spellStart"/>
      <w:r w:rsidRPr="00C83081">
        <w:rPr>
          <w:rFonts w:ascii="Times New Roman" w:hAnsi="Times New Roman" w:cs="Times New Roman"/>
          <w:position w:val="0"/>
        </w:rPr>
        <w:t>Téllez</w:t>
      </w:r>
      <w:proofErr w:type="spellEnd"/>
      <w:r w:rsidRPr="00C83081">
        <w:rPr>
          <w:rFonts w:ascii="Times New Roman" w:hAnsi="Times New Roman" w:cs="Times New Roman"/>
          <w:position w:val="0"/>
        </w:rPr>
        <w:t xml:space="preserve"> expressed he was profoundly moved and impressed with the show. He said</w:t>
      </w:r>
      <w:r>
        <w:rPr>
          <w:rFonts w:ascii="Times New Roman" w:hAnsi="Times New Roman" w:cs="Times New Roman"/>
          <w:position w:val="0"/>
        </w:rPr>
        <w:t xml:space="preserve"> that</w:t>
      </w:r>
      <w:r w:rsidRPr="00C83081">
        <w:rPr>
          <w:rFonts w:ascii="Times New Roman" w:hAnsi="Times New Roman" w:cs="Times New Roman"/>
          <w:position w:val="0"/>
        </w:rPr>
        <w:t xml:space="preserve"> “a culture does not die when it dies, it dies when it is forgotten. Your show rescues culture and heritage.”</w:t>
      </w:r>
    </w:p>
    <w:p w14:paraId="5091FC04" w14:textId="77777777" w:rsidR="00C83081" w:rsidRPr="00C83081" w:rsidRDefault="00C83081" w:rsidP="00C83081">
      <w:pPr>
        <w:pStyle w:val="Paragraphmain"/>
        <w:spacing w:line="480" w:lineRule="auto"/>
        <w:rPr>
          <w:rFonts w:ascii="Times New Roman" w:hAnsi="Times New Roman" w:cs="Times New Roman"/>
          <w:position w:val="0"/>
        </w:rPr>
      </w:pPr>
      <w:r w:rsidRPr="00C83081">
        <w:rPr>
          <w:rFonts w:ascii="Times New Roman" w:hAnsi="Times New Roman" w:cs="Times New Roman"/>
          <w:position w:val="0"/>
        </w:rPr>
        <w:tab/>
        <w:t>In addition to performances while on tour, Living Legends participates in community services and school assemblies, where they encourage students to pursue higher education.</w:t>
      </w:r>
    </w:p>
    <w:p w14:paraId="7471B7BC" w14:textId="0B7E078A" w:rsidR="003A5393" w:rsidRPr="00C83081" w:rsidRDefault="00C83081" w:rsidP="00C83081">
      <w:pPr>
        <w:pStyle w:val="BodyText"/>
        <w:spacing w:line="480" w:lineRule="auto"/>
        <w:rPr>
          <w:sz w:val="33"/>
        </w:rPr>
      </w:pPr>
      <w:r w:rsidRPr="00C83081">
        <w:tab/>
        <w:t>One main goals of Living Legends is to encourage all people to take pride in their individual heritage and continuously better themselves. This focus is demonstrated in performances worldwide. The Office of Culture in Guatemala said, “Your performance was wonderful. Your presence here teaches our people something—to have high ideals and to talk proudly as a people. We hope this community will not be the same after tonight.”</w:t>
      </w:r>
    </w:p>
    <w:p w14:paraId="1CEB6879" w14:textId="77777777" w:rsidR="00C83081" w:rsidRPr="00C83081" w:rsidRDefault="00C83081" w:rsidP="00C83081">
      <w:pPr>
        <w:pStyle w:val="Paragraphmain"/>
        <w:spacing w:line="480" w:lineRule="auto"/>
        <w:rPr>
          <w:rFonts w:ascii="Times New Roman" w:hAnsi="Times New Roman" w:cs="Times New Roman"/>
          <w:color w:val="001F5B"/>
          <w:sz w:val="28"/>
          <w:szCs w:val="28"/>
        </w:rPr>
      </w:pPr>
      <w:r w:rsidRPr="00C83081">
        <w:rPr>
          <w:rFonts w:ascii="Times New Roman" w:hAnsi="Times New Roman" w:cs="Times New Roman"/>
          <w:color w:val="001F5B"/>
          <w:sz w:val="28"/>
          <w:szCs w:val="28"/>
        </w:rPr>
        <w:t>Artistic Director</w:t>
      </w:r>
    </w:p>
    <w:p w14:paraId="47AD2526" w14:textId="4BADD56B" w:rsidR="00C83081" w:rsidRPr="00C83081" w:rsidRDefault="00C83081" w:rsidP="00C83081">
      <w:pPr>
        <w:pStyle w:val="Paragraphmain"/>
        <w:spacing w:line="480" w:lineRule="auto"/>
        <w:rPr>
          <w:rFonts w:ascii="Times New Roman" w:hAnsi="Times New Roman" w:cs="Times New Roman"/>
        </w:rPr>
      </w:pPr>
      <w:r w:rsidRPr="00C83081">
        <w:rPr>
          <w:rFonts w:ascii="Times New Roman" w:hAnsi="Times New Roman" w:cs="Times New Roman"/>
        </w:rPr>
        <w:tab/>
        <w:t xml:space="preserve">In August 2019, Living Legends received a new artistic director, Jamie Kalama Wood. She comes to BYU from New York City, with an extensive background in performing and teaching. She has performed in Europe, Hawaii, </w:t>
      </w:r>
      <w:proofErr w:type="gramStart"/>
      <w:r w:rsidRPr="00C83081">
        <w:rPr>
          <w:rFonts w:ascii="Times New Roman" w:hAnsi="Times New Roman" w:cs="Times New Roman"/>
        </w:rPr>
        <w:t>New</w:t>
      </w:r>
      <w:proofErr w:type="gramEnd"/>
      <w:r w:rsidRPr="00C83081">
        <w:rPr>
          <w:rFonts w:ascii="Times New Roman" w:hAnsi="Times New Roman" w:cs="Times New Roman"/>
        </w:rPr>
        <w:t xml:space="preserve"> York and around North America. In addition, she has taught in India, New York and across the United States. She has been an actor, choreographer, soloist and director for a variety of plays, musicals, commercials and movies. She received her Bachelor of Fine Arts from BYU in music dance theatre in 2002, and her Master of Fine Arts in musical theatre from San Diego State University in 2006. In New York, she worked for well-known companies, including Disney Theatricals, The Metropolitan Opera Guild and Roundabout Theatre Company.</w:t>
      </w:r>
    </w:p>
    <w:p w14:paraId="5876EAE2" w14:textId="77777777" w:rsidR="00C83081" w:rsidRPr="00C83081" w:rsidRDefault="00C83081" w:rsidP="00C83081">
      <w:pPr>
        <w:pStyle w:val="Paragraphmain"/>
        <w:spacing w:line="480" w:lineRule="auto"/>
        <w:rPr>
          <w:rFonts w:ascii="Times New Roman" w:hAnsi="Times New Roman" w:cs="Times New Roman"/>
        </w:rPr>
      </w:pPr>
      <w:r w:rsidRPr="00C83081">
        <w:rPr>
          <w:rFonts w:ascii="Times New Roman" w:hAnsi="Times New Roman" w:cs="Times New Roman"/>
        </w:rPr>
        <w:tab/>
        <w:t>Jamie has a unique heritage and love for world cultures and languages. She fondly refers to her mixed ancestral heritage when speaking about her love for Living Legends. She has studied dance, music and religion of various cultures from across the globe. She has taught multiple professional workshops and created original licensing materials and curriculum based on these world cultures and their arts.</w:t>
      </w:r>
    </w:p>
    <w:p w14:paraId="651DD643" w14:textId="77777777" w:rsidR="00C83081" w:rsidRPr="00C83081" w:rsidRDefault="00C83081" w:rsidP="00C83081">
      <w:pPr>
        <w:pStyle w:val="Paragraphmain"/>
        <w:spacing w:line="480" w:lineRule="auto"/>
        <w:rPr>
          <w:rFonts w:ascii="Times New Roman" w:hAnsi="Times New Roman" w:cs="Times New Roman"/>
        </w:rPr>
      </w:pPr>
      <w:r w:rsidRPr="00C83081">
        <w:rPr>
          <w:rFonts w:ascii="Times New Roman" w:hAnsi="Times New Roman" w:cs="Times New Roman"/>
        </w:rPr>
        <w:tab/>
        <w:t xml:space="preserve">Jamie’s family has been part Living Legends from the group’s beginning. When talking about the program, Jamie said, “The Living Legends program is inspired by God. He cares for these students, our people </w:t>
      </w:r>
      <w:r w:rsidRPr="00C83081">
        <w:rPr>
          <w:rFonts w:ascii="Times New Roman" w:hAnsi="Times New Roman" w:cs="Times New Roman"/>
        </w:rPr>
        <w:lastRenderedPageBreak/>
        <w:t>and the gospel message that this group can share in a way that is unique to them.” Jamie is thrilled to be at BYU, and is excited to continue the legacy of Living Legends.</w:t>
      </w:r>
    </w:p>
    <w:p w14:paraId="735617BF" w14:textId="44B1B356" w:rsidR="003A5393" w:rsidRPr="00C83081" w:rsidRDefault="00C83081" w:rsidP="00C83081">
      <w:pPr>
        <w:pStyle w:val="Paragraphmain"/>
        <w:spacing w:line="480" w:lineRule="auto"/>
        <w:rPr>
          <w:rFonts w:ascii="Times New Roman" w:hAnsi="Times New Roman" w:cs="Times New Roman"/>
        </w:rPr>
        <w:sectPr w:rsidR="003A5393" w:rsidRPr="00C83081" w:rsidSect="00C83081">
          <w:type w:val="continuous"/>
          <w:pgSz w:w="12240" w:h="15840"/>
          <w:pgMar w:top="1220" w:right="740" w:bottom="280" w:left="620" w:header="720" w:footer="720" w:gutter="0"/>
          <w:cols w:space="720"/>
        </w:sectPr>
      </w:pPr>
      <w:r w:rsidRPr="00C83081">
        <w:rPr>
          <w:rFonts w:ascii="Times New Roman" w:hAnsi="Times New Roman" w:cs="Times New Roman"/>
        </w:rPr>
        <w:tab/>
        <w:t>Living Legends originates in the Department of Dance, College of Fine Arts and Communications, at Brigham Young University in Provo, Utah. BYU is one of the nation’s largest private universities with an enrollment of 30,000 students from throughout the United States and 100 foreign countries.</w:t>
      </w:r>
    </w:p>
    <w:p w14:paraId="48D9DF9D" w14:textId="77777777" w:rsidR="003A5393" w:rsidRPr="00C83081" w:rsidRDefault="00A805DC" w:rsidP="00213EE0">
      <w:pPr>
        <w:pStyle w:val="Heading2"/>
        <w:spacing w:before="98"/>
        <w:ind w:left="100"/>
        <w:jc w:val="center"/>
      </w:pPr>
      <w:r w:rsidRPr="00C83081">
        <w:rPr>
          <w:color w:val="00215B"/>
        </w:rPr>
        <w:lastRenderedPageBreak/>
        <w:t>Upcoming Performances</w:t>
      </w:r>
    </w:p>
    <w:p w14:paraId="4C4C3FAA" w14:textId="77777777" w:rsidR="00C83081" w:rsidRDefault="00C83081" w:rsidP="00C83081">
      <w:pPr>
        <w:pStyle w:val="BodyText"/>
        <w:jc w:val="center"/>
        <w:rPr>
          <w:b/>
          <w:bCs/>
        </w:rPr>
      </w:pPr>
    </w:p>
    <w:p w14:paraId="5CB0F285" w14:textId="263FB4EF" w:rsidR="00C83081" w:rsidRDefault="00213EE0" w:rsidP="00C83081">
      <w:pPr>
        <w:pStyle w:val="BodyText"/>
        <w:jc w:val="center"/>
        <w:rPr>
          <w:b/>
          <w:bCs/>
        </w:rPr>
      </w:pPr>
      <w:r>
        <w:rPr>
          <w:b/>
          <w:bCs/>
        </w:rPr>
        <w:t xml:space="preserve">November 22, 2019 at 7:00 </w:t>
      </w:r>
      <w:r w:rsidR="009C6D0A">
        <w:rPr>
          <w:b/>
          <w:bCs/>
        </w:rPr>
        <w:t>p.m.</w:t>
      </w:r>
    </w:p>
    <w:p w14:paraId="0B5105A6" w14:textId="4ED01D21" w:rsidR="00213EE0" w:rsidRPr="00213EE0" w:rsidRDefault="00213EE0" w:rsidP="00C83081">
      <w:pPr>
        <w:pStyle w:val="BodyText"/>
        <w:jc w:val="center"/>
        <w:rPr>
          <w:bCs/>
        </w:rPr>
      </w:pPr>
      <w:proofErr w:type="spellStart"/>
      <w:r w:rsidRPr="00213EE0">
        <w:rPr>
          <w:bCs/>
        </w:rPr>
        <w:t>Greyhills</w:t>
      </w:r>
      <w:proofErr w:type="spellEnd"/>
      <w:r w:rsidRPr="00213EE0">
        <w:rPr>
          <w:bCs/>
        </w:rPr>
        <w:t xml:space="preserve"> Academy High School </w:t>
      </w:r>
    </w:p>
    <w:p w14:paraId="20FA6C0F" w14:textId="34A7B2E3" w:rsidR="00213EE0" w:rsidRPr="00213EE0" w:rsidRDefault="00213EE0" w:rsidP="00C83081">
      <w:pPr>
        <w:pStyle w:val="BodyText"/>
        <w:jc w:val="center"/>
        <w:rPr>
          <w:bCs/>
        </w:rPr>
      </w:pPr>
      <w:r w:rsidRPr="00213EE0">
        <w:rPr>
          <w:bCs/>
        </w:rPr>
        <w:t>Tuba City, AZ</w:t>
      </w:r>
    </w:p>
    <w:p w14:paraId="208685AF" w14:textId="77777777" w:rsidR="00213EE0" w:rsidRDefault="00213EE0" w:rsidP="00C83081">
      <w:pPr>
        <w:pStyle w:val="BodyText"/>
        <w:jc w:val="center"/>
        <w:rPr>
          <w:b/>
          <w:bCs/>
        </w:rPr>
      </w:pPr>
    </w:p>
    <w:p w14:paraId="13F513ED" w14:textId="704155FD" w:rsidR="00C83081" w:rsidRPr="00C83081" w:rsidRDefault="00C83081" w:rsidP="00C83081">
      <w:pPr>
        <w:pStyle w:val="BodyText"/>
        <w:jc w:val="center"/>
        <w:rPr>
          <w:b/>
          <w:bCs/>
        </w:rPr>
      </w:pPr>
      <w:r w:rsidRPr="00C83081">
        <w:rPr>
          <w:b/>
          <w:bCs/>
        </w:rPr>
        <w:t xml:space="preserve">November 23, 2019 at 7:00 </w:t>
      </w:r>
      <w:r w:rsidR="009C6D0A">
        <w:rPr>
          <w:b/>
          <w:bCs/>
        </w:rPr>
        <w:t>p.m.</w:t>
      </w:r>
    </w:p>
    <w:p w14:paraId="3C0A1548" w14:textId="77777777"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rPr>
        <w:t>Show Low High School</w:t>
      </w:r>
    </w:p>
    <w:p w14:paraId="69DF4F1C" w14:textId="77777777"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rPr>
        <w:t>Show Low, AZ</w:t>
      </w:r>
    </w:p>
    <w:p w14:paraId="36EACADA" w14:textId="77777777" w:rsidR="00C83081" w:rsidRPr="00C83081" w:rsidRDefault="00C83081" w:rsidP="00C83081">
      <w:pPr>
        <w:pStyle w:val="Paragraphmain"/>
        <w:spacing w:line="240" w:lineRule="auto"/>
        <w:jc w:val="center"/>
        <w:rPr>
          <w:rFonts w:ascii="Times New Roman" w:hAnsi="Times New Roman" w:cs="Times New Roman"/>
        </w:rPr>
      </w:pPr>
    </w:p>
    <w:p w14:paraId="6874D353" w14:textId="50E69C7F"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b/>
          <w:bCs/>
        </w:rPr>
        <w:t xml:space="preserve">January 28, 2020 at 7:00 </w:t>
      </w:r>
      <w:r w:rsidR="009C6D0A">
        <w:rPr>
          <w:b/>
          <w:bCs/>
        </w:rPr>
        <w:t>p.m.</w:t>
      </w:r>
    </w:p>
    <w:p w14:paraId="64DC17F4" w14:textId="77777777"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rPr>
        <w:t>Cultural Arts Building</w:t>
      </w:r>
    </w:p>
    <w:p w14:paraId="6A8FCEB2" w14:textId="77777777"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rPr>
        <w:t>Page, AZ</w:t>
      </w:r>
    </w:p>
    <w:p w14:paraId="29F96173" w14:textId="77777777" w:rsidR="00C83081" w:rsidRPr="00C83081" w:rsidRDefault="00C83081" w:rsidP="00C83081">
      <w:pPr>
        <w:pStyle w:val="Paragraphmain"/>
        <w:spacing w:line="240" w:lineRule="auto"/>
        <w:jc w:val="center"/>
        <w:rPr>
          <w:rFonts w:ascii="Times New Roman" w:hAnsi="Times New Roman" w:cs="Times New Roman"/>
        </w:rPr>
      </w:pPr>
    </w:p>
    <w:p w14:paraId="5F1C49FF" w14:textId="59BD34C3"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b/>
          <w:bCs/>
        </w:rPr>
        <w:t xml:space="preserve">January 29, 2020 at 7:00 </w:t>
      </w:r>
      <w:r w:rsidR="009C6D0A">
        <w:rPr>
          <w:b/>
          <w:bCs/>
        </w:rPr>
        <w:t>p.m.</w:t>
      </w:r>
    </w:p>
    <w:p w14:paraId="5B4FB7F1" w14:textId="4F4F76E6"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rPr>
        <w:t xml:space="preserve">Sedona Performing Arts </w:t>
      </w:r>
      <w:r w:rsidR="007431D4">
        <w:rPr>
          <w:rFonts w:ascii="Times New Roman" w:hAnsi="Times New Roman" w:cs="Times New Roman"/>
        </w:rPr>
        <w:t>Center</w:t>
      </w:r>
    </w:p>
    <w:p w14:paraId="1C507F81" w14:textId="77777777"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rPr>
        <w:t>Sedona, AZ</w:t>
      </w:r>
    </w:p>
    <w:p w14:paraId="5738415E" w14:textId="77777777" w:rsidR="00C83081" w:rsidRPr="00C83081" w:rsidRDefault="00C83081" w:rsidP="00C83081">
      <w:pPr>
        <w:pStyle w:val="Paragraphmain"/>
        <w:spacing w:line="240" w:lineRule="auto"/>
        <w:jc w:val="center"/>
        <w:rPr>
          <w:rFonts w:ascii="Times New Roman" w:hAnsi="Times New Roman" w:cs="Times New Roman"/>
        </w:rPr>
      </w:pPr>
    </w:p>
    <w:p w14:paraId="24309442" w14:textId="2904A346"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b/>
          <w:bCs/>
        </w:rPr>
        <w:t xml:space="preserve">January 30, 2020 at 7:00 </w:t>
      </w:r>
      <w:r w:rsidR="009C6D0A">
        <w:rPr>
          <w:b/>
          <w:bCs/>
        </w:rPr>
        <w:t>p.m.</w:t>
      </w:r>
    </w:p>
    <w:p w14:paraId="76B46B09" w14:textId="77777777" w:rsidR="00C83081" w:rsidRPr="00C83081" w:rsidRDefault="00C83081" w:rsidP="00C83081">
      <w:pPr>
        <w:pStyle w:val="Paragraphmain"/>
        <w:spacing w:line="240" w:lineRule="auto"/>
        <w:jc w:val="center"/>
        <w:rPr>
          <w:rFonts w:ascii="Times New Roman" w:hAnsi="Times New Roman" w:cs="Times New Roman"/>
        </w:rPr>
      </w:pPr>
      <w:proofErr w:type="spellStart"/>
      <w:r w:rsidRPr="00C83081">
        <w:rPr>
          <w:rFonts w:ascii="Times New Roman" w:hAnsi="Times New Roman" w:cs="Times New Roman"/>
        </w:rPr>
        <w:t>Baboquivari</w:t>
      </w:r>
      <w:proofErr w:type="spellEnd"/>
      <w:r w:rsidRPr="00C83081">
        <w:rPr>
          <w:rFonts w:ascii="Times New Roman" w:hAnsi="Times New Roman" w:cs="Times New Roman"/>
        </w:rPr>
        <w:t xml:space="preserve"> High School</w:t>
      </w:r>
    </w:p>
    <w:p w14:paraId="027B27EB" w14:textId="77777777" w:rsidR="00C83081" w:rsidRPr="00C83081" w:rsidRDefault="00C83081" w:rsidP="00C83081">
      <w:pPr>
        <w:pStyle w:val="Paragraphmain"/>
        <w:spacing w:line="240" w:lineRule="auto"/>
        <w:jc w:val="center"/>
        <w:rPr>
          <w:rFonts w:ascii="Times New Roman" w:hAnsi="Times New Roman" w:cs="Times New Roman"/>
        </w:rPr>
      </w:pPr>
      <w:proofErr w:type="spellStart"/>
      <w:r w:rsidRPr="00C83081">
        <w:rPr>
          <w:rFonts w:ascii="Times New Roman" w:hAnsi="Times New Roman" w:cs="Times New Roman"/>
        </w:rPr>
        <w:t>Topawa</w:t>
      </w:r>
      <w:proofErr w:type="spellEnd"/>
      <w:r w:rsidRPr="00C83081">
        <w:rPr>
          <w:rFonts w:ascii="Times New Roman" w:hAnsi="Times New Roman" w:cs="Times New Roman"/>
        </w:rPr>
        <w:t>, AZ</w:t>
      </w:r>
    </w:p>
    <w:p w14:paraId="49B7085C" w14:textId="77777777" w:rsidR="00C83081" w:rsidRPr="00C83081" w:rsidRDefault="00C83081" w:rsidP="00C83081">
      <w:pPr>
        <w:pStyle w:val="Paragraphmain"/>
        <w:spacing w:line="240" w:lineRule="auto"/>
        <w:jc w:val="center"/>
        <w:rPr>
          <w:rFonts w:ascii="Times New Roman" w:hAnsi="Times New Roman" w:cs="Times New Roman"/>
        </w:rPr>
      </w:pPr>
    </w:p>
    <w:p w14:paraId="0DC88ECA" w14:textId="23800C64" w:rsidR="00C83081" w:rsidRPr="00C83081" w:rsidRDefault="00C83081" w:rsidP="00C83081">
      <w:pPr>
        <w:pStyle w:val="Paragraphmain"/>
        <w:spacing w:line="240" w:lineRule="auto"/>
        <w:jc w:val="center"/>
        <w:rPr>
          <w:rFonts w:ascii="Times New Roman" w:hAnsi="Times New Roman" w:cs="Times New Roman"/>
          <w:b/>
          <w:bCs/>
        </w:rPr>
      </w:pPr>
      <w:r w:rsidRPr="00C83081">
        <w:rPr>
          <w:rFonts w:ascii="Times New Roman" w:hAnsi="Times New Roman" w:cs="Times New Roman"/>
          <w:b/>
          <w:bCs/>
        </w:rPr>
        <w:t xml:space="preserve">January 31, 2020 at 7:00 </w:t>
      </w:r>
      <w:r w:rsidR="009C6D0A">
        <w:rPr>
          <w:b/>
          <w:bCs/>
        </w:rPr>
        <w:t>p.m.</w:t>
      </w:r>
    </w:p>
    <w:p w14:paraId="621A8BEF" w14:textId="77777777"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rPr>
        <w:t>Gila Ridge High School</w:t>
      </w:r>
    </w:p>
    <w:p w14:paraId="2F7744A4" w14:textId="77777777"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rPr>
        <w:t>Yuma, AZ</w:t>
      </w:r>
    </w:p>
    <w:p w14:paraId="0D9101E0" w14:textId="77777777" w:rsidR="00C83081" w:rsidRPr="00C83081" w:rsidRDefault="00C83081" w:rsidP="00C83081">
      <w:pPr>
        <w:pStyle w:val="Paragraphmain"/>
        <w:spacing w:line="240" w:lineRule="auto"/>
        <w:jc w:val="center"/>
        <w:rPr>
          <w:rFonts w:ascii="Times New Roman" w:hAnsi="Times New Roman" w:cs="Times New Roman"/>
        </w:rPr>
      </w:pPr>
    </w:p>
    <w:p w14:paraId="0F01ADFE" w14:textId="71D2535E" w:rsidR="00C83081" w:rsidRPr="00C83081" w:rsidRDefault="00C83081" w:rsidP="00C83081">
      <w:pPr>
        <w:pStyle w:val="Paragraphmain"/>
        <w:spacing w:line="240" w:lineRule="auto"/>
        <w:jc w:val="center"/>
        <w:rPr>
          <w:rFonts w:ascii="Times New Roman" w:hAnsi="Times New Roman" w:cs="Times New Roman"/>
          <w:b/>
          <w:bCs/>
        </w:rPr>
      </w:pPr>
      <w:r w:rsidRPr="00C83081">
        <w:rPr>
          <w:rFonts w:ascii="Times New Roman" w:hAnsi="Times New Roman" w:cs="Times New Roman"/>
          <w:b/>
          <w:bCs/>
        </w:rPr>
        <w:t xml:space="preserve">February 1, 2020 at 7:00 </w:t>
      </w:r>
      <w:r w:rsidR="009C6D0A">
        <w:rPr>
          <w:b/>
          <w:bCs/>
        </w:rPr>
        <w:t>p.m.</w:t>
      </w:r>
    </w:p>
    <w:p w14:paraId="4E7CA4EA" w14:textId="77777777"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rPr>
        <w:t>Queen Creek Performing Arts Center</w:t>
      </w:r>
    </w:p>
    <w:p w14:paraId="1ECF9554" w14:textId="77777777"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rPr>
        <w:t>Queen Creek, AZ</w:t>
      </w:r>
    </w:p>
    <w:p w14:paraId="1CA075B5" w14:textId="77777777" w:rsidR="00C83081" w:rsidRPr="00C83081" w:rsidRDefault="00C83081" w:rsidP="00C83081">
      <w:pPr>
        <w:pStyle w:val="Paragraphmain"/>
        <w:spacing w:line="240" w:lineRule="auto"/>
        <w:jc w:val="center"/>
        <w:rPr>
          <w:rFonts w:ascii="Times New Roman" w:hAnsi="Times New Roman" w:cs="Times New Roman"/>
        </w:rPr>
      </w:pPr>
    </w:p>
    <w:p w14:paraId="52D07173" w14:textId="0BD62BFE" w:rsidR="00C83081" w:rsidRPr="00C83081" w:rsidRDefault="00C83081" w:rsidP="00C83081">
      <w:pPr>
        <w:pStyle w:val="Paragraphmain"/>
        <w:spacing w:line="240" w:lineRule="auto"/>
        <w:jc w:val="center"/>
        <w:rPr>
          <w:rFonts w:ascii="Times New Roman" w:hAnsi="Times New Roman" w:cs="Times New Roman"/>
          <w:b/>
          <w:bCs/>
        </w:rPr>
      </w:pPr>
      <w:r w:rsidRPr="00C83081">
        <w:rPr>
          <w:rFonts w:ascii="Times New Roman" w:hAnsi="Times New Roman" w:cs="Times New Roman"/>
          <w:b/>
          <w:bCs/>
        </w:rPr>
        <w:t xml:space="preserve">March 6, 2020 at 7:00 </w:t>
      </w:r>
      <w:r w:rsidR="009C6D0A">
        <w:rPr>
          <w:b/>
          <w:bCs/>
        </w:rPr>
        <w:t>p.m.</w:t>
      </w:r>
      <w:bookmarkStart w:id="0" w:name="_GoBack"/>
      <w:bookmarkEnd w:id="0"/>
    </w:p>
    <w:p w14:paraId="219D3AAC" w14:textId="77777777" w:rsidR="00C83081" w:rsidRPr="00C83081" w:rsidRDefault="00C83081" w:rsidP="00C83081">
      <w:pPr>
        <w:pStyle w:val="Paragraphmain"/>
        <w:spacing w:line="240" w:lineRule="auto"/>
        <w:jc w:val="center"/>
        <w:rPr>
          <w:rFonts w:ascii="Times New Roman" w:hAnsi="Times New Roman" w:cs="Times New Roman"/>
        </w:rPr>
      </w:pPr>
      <w:r w:rsidRPr="00C83081">
        <w:rPr>
          <w:rFonts w:ascii="Times New Roman" w:hAnsi="Times New Roman" w:cs="Times New Roman"/>
        </w:rPr>
        <w:t>Conference Center Theater</w:t>
      </w:r>
    </w:p>
    <w:p w14:paraId="27E08F8F" w14:textId="5A1CCEA7" w:rsidR="00C83081" w:rsidRPr="00C83081" w:rsidRDefault="00C83081" w:rsidP="00C83081">
      <w:pPr>
        <w:pStyle w:val="Paragraphmain"/>
        <w:spacing w:line="240" w:lineRule="auto"/>
        <w:jc w:val="center"/>
        <w:rPr>
          <w:rFonts w:ascii="Times New Roman" w:hAnsi="Times New Roman" w:cs="Times New Roman"/>
        </w:rPr>
      </w:pPr>
      <w:r>
        <w:rPr>
          <w:rFonts w:ascii="Times New Roman" w:hAnsi="Times New Roman" w:cs="Times New Roman"/>
        </w:rPr>
        <w:t>Salt Lak</w:t>
      </w:r>
      <w:r w:rsidRPr="00C83081">
        <w:rPr>
          <w:rFonts w:ascii="Times New Roman" w:hAnsi="Times New Roman" w:cs="Times New Roman"/>
        </w:rPr>
        <w:t>e City, Utah</w:t>
      </w:r>
    </w:p>
    <w:p w14:paraId="7839C4D0" w14:textId="77777777" w:rsidR="003A5393" w:rsidRPr="00C83081" w:rsidRDefault="003A5393">
      <w:pPr>
        <w:pStyle w:val="BodyText"/>
        <w:rPr>
          <w:sz w:val="20"/>
        </w:rPr>
      </w:pPr>
    </w:p>
    <w:p w14:paraId="5B406861" w14:textId="77777777" w:rsidR="003A5393" w:rsidRPr="00C83081" w:rsidRDefault="003A5393">
      <w:pPr>
        <w:pStyle w:val="BodyText"/>
        <w:rPr>
          <w:sz w:val="20"/>
        </w:rPr>
      </w:pPr>
    </w:p>
    <w:p w14:paraId="52F6C2EE" w14:textId="4C228497" w:rsidR="003A5393" w:rsidRDefault="003A5393">
      <w:pPr>
        <w:pStyle w:val="BodyText"/>
        <w:rPr>
          <w:sz w:val="20"/>
        </w:rPr>
      </w:pPr>
    </w:p>
    <w:p w14:paraId="634571EA" w14:textId="7A300EC6" w:rsidR="00C83081" w:rsidRDefault="00C83081">
      <w:pPr>
        <w:pStyle w:val="BodyText"/>
        <w:rPr>
          <w:sz w:val="20"/>
        </w:rPr>
      </w:pPr>
    </w:p>
    <w:p w14:paraId="20B3A9EF" w14:textId="278AEDCC" w:rsidR="00C83081" w:rsidRDefault="00C83081">
      <w:pPr>
        <w:pStyle w:val="BodyText"/>
        <w:rPr>
          <w:sz w:val="20"/>
        </w:rPr>
      </w:pPr>
    </w:p>
    <w:p w14:paraId="17D178E3" w14:textId="5A1764C5" w:rsidR="00C83081" w:rsidRDefault="00C83081">
      <w:pPr>
        <w:pStyle w:val="BodyText"/>
        <w:rPr>
          <w:sz w:val="20"/>
        </w:rPr>
      </w:pPr>
    </w:p>
    <w:p w14:paraId="00C28185" w14:textId="60FFAD64" w:rsidR="00C83081" w:rsidRDefault="00C83081">
      <w:pPr>
        <w:pStyle w:val="BodyText"/>
        <w:rPr>
          <w:sz w:val="20"/>
        </w:rPr>
      </w:pPr>
    </w:p>
    <w:p w14:paraId="3EF70263" w14:textId="252353DA" w:rsidR="00C83081" w:rsidRDefault="00C83081">
      <w:pPr>
        <w:pStyle w:val="BodyText"/>
        <w:rPr>
          <w:sz w:val="20"/>
        </w:rPr>
      </w:pPr>
    </w:p>
    <w:p w14:paraId="57549B66" w14:textId="77777777" w:rsidR="00C83081" w:rsidRPr="00C83081" w:rsidRDefault="00C83081">
      <w:pPr>
        <w:pStyle w:val="BodyText"/>
        <w:rPr>
          <w:sz w:val="20"/>
        </w:rPr>
      </w:pPr>
    </w:p>
    <w:p w14:paraId="5FA11587" w14:textId="77777777" w:rsidR="003A5393" w:rsidRPr="00C83081" w:rsidRDefault="003A5393">
      <w:pPr>
        <w:pStyle w:val="BodyText"/>
        <w:spacing w:before="5"/>
        <w:rPr>
          <w:sz w:val="18"/>
        </w:rPr>
      </w:pPr>
    </w:p>
    <w:p w14:paraId="41C3B98E" w14:textId="77777777" w:rsidR="003A5393" w:rsidRPr="00C83081" w:rsidRDefault="00A805DC">
      <w:pPr>
        <w:pStyle w:val="BodyText"/>
        <w:spacing w:before="90"/>
        <w:ind w:left="3243"/>
      </w:pPr>
      <w:r w:rsidRPr="00C83081">
        <w:rPr>
          <w:color w:val="231F20"/>
        </w:rPr>
        <w:t>For ticket information, please visit tix.byu.edu.</w:t>
      </w:r>
    </w:p>
    <w:p w14:paraId="0CB24A71" w14:textId="77777777" w:rsidR="003A5393" w:rsidRPr="00C83081" w:rsidRDefault="003A5393">
      <w:pPr>
        <w:pStyle w:val="BodyText"/>
        <w:rPr>
          <w:sz w:val="20"/>
        </w:rPr>
      </w:pPr>
    </w:p>
    <w:p w14:paraId="2EDE79F7" w14:textId="77777777" w:rsidR="003A5393" w:rsidRDefault="003A5393">
      <w:pPr>
        <w:rPr>
          <w:sz w:val="20"/>
        </w:rPr>
        <w:sectPr w:rsidR="003A5393" w:rsidSect="00C83081">
          <w:pgSz w:w="12240" w:h="15840"/>
          <w:pgMar w:top="880" w:right="740" w:bottom="280" w:left="620" w:header="720" w:footer="720" w:gutter="0"/>
          <w:cols w:space="720"/>
        </w:sectPr>
      </w:pPr>
    </w:p>
    <w:p w14:paraId="27F9B2F4" w14:textId="77777777" w:rsidR="003A5393" w:rsidRDefault="00A805DC">
      <w:pPr>
        <w:spacing w:before="229" w:line="292" w:lineRule="auto"/>
        <w:ind w:left="1130" w:right="328" w:hanging="18"/>
        <w:jc w:val="both"/>
        <w:rPr>
          <w:sz w:val="20"/>
        </w:rPr>
      </w:pPr>
      <w:r>
        <w:rPr>
          <w:color w:val="00215B"/>
          <w:sz w:val="20"/>
        </w:rPr>
        <w:t xml:space="preserve">Artist Manager </w:t>
      </w:r>
      <w:r>
        <w:rPr>
          <w:color w:val="231F20"/>
          <w:sz w:val="20"/>
        </w:rPr>
        <w:t xml:space="preserve">Justin </w:t>
      </w:r>
      <w:r>
        <w:rPr>
          <w:color w:val="231F20"/>
          <w:spacing w:val="-10"/>
          <w:sz w:val="20"/>
        </w:rPr>
        <w:t xml:space="preserve">T. </w:t>
      </w:r>
      <w:r>
        <w:rPr>
          <w:color w:val="231F20"/>
          <w:sz w:val="20"/>
        </w:rPr>
        <w:t>Smith 801-422-3573</w:t>
      </w:r>
    </w:p>
    <w:p w14:paraId="3152F34A" w14:textId="77777777" w:rsidR="003A5393" w:rsidRDefault="009C6D0A">
      <w:pPr>
        <w:spacing w:line="228" w:lineRule="exact"/>
        <w:ind w:left="821"/>
        <w:rPr>
          <w:sz w:val="20"/>
        </w:rPr>
      </w:pPr>
      <w:hyperlink r:id="rId5">
        <w:r w:rsidR="00A805DC">
          <w:rPr>
            <w:color w:val="231F20"/>
            <w:sz w:val="20"/>
          </w:rPr>
          <w:t>justin_smith@byu.edu</w:t>
        </w:r>
      </w:hyperlink>
    </w:p>
    <w:p w14:paraId="564C1DA5" w14:textId="77777777" w:rsidR="003A5393" w:rsidRDefault="00A805DC">
      <w:pPr>
        <w:spacing w:before="229" w:line="292" w:lineRule="auto"/>
        <w:ind w:left="821" w:right="38"/>
        <w:jc w:val="center"/>
        <w:rPr>
          <w:sz w:val="20"/>
        </w:rPr>
      </w:pPr>
      <w:r>
        <w:br w:type="column"/>
      </w:r>
      <w:r>
        <w:rPr>
          <w:color w:val="00215B"/>
          <w:sz w:val="20"/>
        </w:rPr>
        <w:t xml:space="preserve">Performing Arts Management </w:t>
      </w:r>
      <w:r>
        <w:rPr>
          <w:color w:val="231F20"/>
          <w:sz w:val="20"/>
        </w:rPr>
        <w:t>306 Hinckley Center</w:t>
      </w:r>
    </w:p>
    <w:p w14:paraId="411A32E2" w14:textId="77777777" w:rsidR="003A5393" w:rsidRDefault="00A805DC">
      <w:pPr>
        <w:spacing w:line="292" w:lineRule="auto"/>
        <w:ind w:left="1472" w:right="689" w:firstLine="45"/>
        <w:jc w:val="center"/>
        <w:rPr>
          <w:sz w:val="20"/>
        </w:rPr>
      </w:pPr>
      <w:r>
        <w:rPr>
          <w:color w:val="231F20"/>
          <w:sz w:val="20"/>
        </w:rPr>
        <w:t xml:space="preserve">Provo, UT </w:t>
      </w:r>
      <w:r>
        <w:rPr>
          <w:color w:val="231F20"/>
          <w:w w:val="95"/>
          <w:sz w:val="20"/>
        </w:rPr>
        <w:t>801-422-3576</w:t>
      </w:r>
    </w:p>
    <w:p w14:paraId="251EF02E" w14:textId="77777777" w:rsidR="003A5393" w:rsidRDefault="009C6D0A">
      <w:pPr>
        <w:spacing w:line="292" w:lineRule="auto"/>
        <w:ind w:left="1308" w:right="524"/>
        <w:jc w:val="center"/>
        <w:rPr>
          <w:sz w:val="20"/>
        </w:rPr>
      </w:pPr>
      <w:hyperlink r:id="rId6">
        <w:r w:rsidR="00A805DC">
          <w:rPr>
            <w:color w:val="231F20"/>
            <w:w w:val="95"/>
            <w:sz w:val="20"/>
          </w:rPr>
          <w:t>perform@byu.edu</w:t>
        </w:r>
      </w:hyperlink>
      <w:r w:rsidR="00A805DC">
        <w:rPr>
          <w:color w:val="231F20"/>
          <w:w w:val="95"/>
          <w:sz w:val="20"/>
        </w:rPr>
        <w:t xml:space="preserve"> </w:t>
      </w:r>
      <w:r w:rsidR="00A805DC">
        <w:rPr>
          <w:color w:val="231F20"/>
          <w:sz w:val="20"/>
        </w:rPr>
        <w:t>pam.byu.edu</w:t>
      </w:r>
    </w:p>
    <w:p w14:paraId="2EF0D3A7" w14:textId="77777777" w:rsidR="003A5393" w:rsidRDefault="00A805DC">
      <w:pPr>
        <w:spacing w:before="229" w:line="225" w:lineRule="exact"/>
        <w:ind w:left="1701"/>
        <w:rPr>
          <w:sz w:val="20"/>
        </w:rPr>
      </w:pPr>
      <w:r>
        <w:br w:type="column"/>
      </w:r>
      <w:r>
        <w:rPr>
          <w:color w:val="00215B"/>
          <w:sz w:val="20"/>
        </w:rPr>
        <w:t>Living Legends</w:t>
      </w:r>
    </w:p>
    <w:p w14:paraId="67F47752" w14:textId="2C4D4A9B" w:rsidR="003A5393" w:rsidRDefault="00C83081">
      <w:pPr>
        <w:spacing w:line="292" w:lineRule="auto"/>
        <w:ind w:left="821" w:right="112"/>
        <w:jc w:val="center"/>
        <w:rPr>
          <w:sz w:val="20"/>
        </w:rPr>
      </w:pPr>
      <w:proofErr w:type="gramStart"/>
      <w:r>
        <w:rPr>
          <w:color w:val="231F20"/>
          <w:sz w:val="20"/>
        </w:rPr>
        <w:t>originates</w:t>
      </w:r>
      <w:proofErr w:type="gramEnd"/>
      <w:r>
        <w:rPr>
          <w:color w:val="231F20"/>
          <w:sz w:val="20"/>
        </w:rPr>
        <w:t xml:space="preserve"> </w:t>
      </w:r>
      <w:r w:rsidR="00A805DC">
        <w:rPr>
          <w:color w:val="231F20"/>
          <w:sz w:val="20"/>
        </w:rPr>
        <w:t xml:space="preserve">in the Department of </w:t>
      </w:r>
      <w:r w:rsidR="00BA57D0">
        <w:rPr>
          <w:color w:val="231F20"/>
          <w:sz w:val="20"/>
        </w:rPr>
        <w:t>Dance of the</w:t>
      </w:r>
      <w:r w:rsidR="00A805DC">
        <w:rPr>
          <w:color w:val="231F20"/>
          <w:sz w:val="20"/>
        </w:rPr>
        <w:t xml:space="preserve"> College of Fine Arts and Communi</w:t>
      </w:r>
      <w:r w:rsidR="00A805DC">
        <w:rPr>
          <w:sz w:val="20"/>
        </w:rPr>
        <w:t>cations, at Brigham Young University in Provo, Utah.</w:t>
      </w:r>
    </w:p>
    <w:sectPr w:rsidR="003A5393">
      <w:type w:val="continuous"/>
      <w:pgSz w:w="12240" w:h="15840"/>
      <w:pgMar w:top="880" w:right="740" w:bottom="280" w:left="620" w:header="720" w:footer="720" w:gutter="0"/>
      <w:cols w:num="3" w:space="720" w:equalWidth="0">
        <w:col w:w="2659" w:space="817"/>
        <w:col w:w="3267" w:space="229"/>
        <w:col w:w="39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93"/>
    <w:rsid w:val="00045261"/>
    <w:rsid w:val="00213EE0"/>
    <w:rsid w:val="003A5393"/>
    <w:rsid w:val="007431D4"/>
    <w:rsid w:val="009C6D0A"/>
    <w:rsid w:val="00A805DC"/>
    <w:rsid w:val="00BA57D0"/>
    <w:rsid w:val="00C83081"/>
    <w:rsid w:val="00CC0728"/>
    <w:rsid w:val="00D7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81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08"/>
      <w:outlineLvl w:val="0"/>
    </w:pPr>
    <w:rPr>
      <w:sz w:val="48"/>
      <w:szCs w:val="48"/>
    </w:rPr>
  </w:style>
  <w:style w:type="paragraph" w:styleId="Heading2">
    <w:name w:val="heading 2"/>
    <w:basedOn w:val="Normal"/>
    <w:uiPriority w:val="1"/>
    <w:qFormat/>
    <w:pPr>
      <w:ind w:left="508"/>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ParagraphStyle">
    <w:name w:val="[No Paragraph Style]"/>
    <w:rsid w:val="00C83081"/>
    <w:pPr>
      <w:widowControl/>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C83081"/>
  </w:style>
  <w:style w:type="paragraph" w:customStyle="1" w:styleId="Paragraphmain">
    <w:name w:val="Paragraph main"/>
    <w:basedOn w:val="NoParagraphStyle"/>
    <w:uiPriority w:val="99"/>
    <w:rsid w:val="00C83081"/>
    <w:pPr>
      <w:spacing w:line="480" w:lineRule="atLeast"/>
    </w:pPr>
    <w:rPr>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form@byu.edu" TargetMode="External"/><Relationship Id="rId5" Type="http://schemas.openxmlformats.org/officeDocument/2006/relationships/hyperlink" Target="mailto:justin_smith@by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Willis</dc:creator>
  <cp:lastModifiedBy>Jessica Willis</cp:lastModifiedBy>
  <cp:revision>6</cp:revision>
  <dcterms:created xsi:type="dcterms:W3CDTF">2019-10-28T22:55:00Z</dcterms:created>
  <dcterms:modified xsi:type="dcterms:W3CDTF">2019-11-15T20:38:00Z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Adobe InDesign CC 13.0 (Macintosh)</vt:lpwstr>
  </property>
  <property fmtid="{D5CDD505-2E9C-101B-9397-08002B2CF9AE}" pid="4" name="LastSaved">
    <vt:filetime>2017-12-19T00:00:00Z</vt:filetime>
  </property>
</Properties>
</file>