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720" w:bottom="280" w:left="220" w:right="1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</w:pPr>
    </w:p>
    <w:p>
      <w:pPr>
        <w:spacing w:before="0"/>
        <w:ind w:left="492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457200</wp:posOffset>
            </wp:positionH>
            <wp:positionV relativeFrom="paragraph">
              <wp:posOffset>-4121569</wp:posOffset>
            </wp:positionV>
            <wp:extent cx="1173480" cy="11734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226076</wp:posOffset>
            </wp:positionH>
            <wp:positionV relativeFrom="paragraph">
              <wp:posOffset>-2652605</wp:posOffset>
            </wp:positionV>
            <wp:extent cx="1998503" cy="199850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503" cy="1998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"/>
          <w:w w:val="95"/>
          <w:sz w:val="20"/>
        </w:rPr>
        <w:t>FOR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IMMEDIATE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RELEASE</w:t>
      </w:r>
    </w:p>
    <w:p>
      <w:pPr>
        <w:pStyle w:val="Heading1"/>
        <w:spacing w:line="537" w:lineRule="exact"/>
      </w:pPr>
      <w:r>
        <w:rPr/>
        <w:br w:type="column"/>
      </w:r>
      <w:r>
        <w:rPr>
          <w:color w:val="231F20"/>
          <w:w w:val="95"/>
        </w:rPr>
        <w:t>News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Release</w:t>
      </w:r>
    </w:p>
    <w:p>
      <w:pPr>
        <w:spacing w:line="307" w:lineRule="exact" w:before="0"/>
        <w:ind w:left="43" w:right="0" w:firstLine="0"/>
        <w:jc w:val="left"/>
        <w:rPr>
          <w:sz w:val="28"/>
        </w:rPr>
      </w:pPr>
      <w:r>
        <w:rPr>
          <w:color w:val="231F20"/>
          <w:w w:val="95"/>
          <w:sz w:val="28"/>
        </w:rPr>
        <w:t>2022-23</w:t>
      </w:r>
      <w:r>
        <w:rPr>
          <w:color w:val="231F20"/>
          <w:spacing w:val="12"/>
          <w:w w:val="95"/>
          <w:sz w:val="28"/>
        </w:rPr>
        <w:t> </w:t>
      </w:r>
      <w:r>
        <w:rPr>
          <w:color w:val="231F20"/>
          <w:w w:val="95"/>
          <w:sz w:val="28"/>
        </w:rPr>
        <w:t>Season</w:t>
      </w:r>
    </w:p>
    <w:p>
      <w:pPr>
        <w:pStyle w:val="Heading1"/>
        <w:ind w:left="520"/>
      </w:pPr>
      <w:r>
        <w:rPr/>
        <w:br w:type="column"/>
      </w:r>
      <w:r>
        <w:rPr>
          <w:color w:val="231F20"/>
          <w:w w:val="95"/>
        </w:rPr>
        <w:t>Theatre</w:t>
      </w:r>
      <w:r>
        <w:rPr>
          <w:color w:val="231F20"/>
          <w:spacing w:val="49"/>
          <w:w w:val="95"/>
        </w:rPr>
        <w:t> </w:t>
      </w:r>
      <w:r>
        <w:rPr>
          <w:color w:val="231F20"/>
          <w:w w:val="95"/>
        </w:rPr>
        <w:t>Ballet</w:t>
      </w:r>
    </w:p>
    <w:p>
      <w:pPr>
        <w:pStyle w:val="BodyText"/>
        <w:spacing w:line="292" w:lineRule="auto" w:before="8"/>
        <w:ind w:left="520" w:right="2207" w:hanging="28"/>
      </w:pPr>
      <w:r>
        <w:rPr/>
        <w:pict>
          <v:group style="position:absolute;margin-left:305.5pt;margin-top:-38.244606pt;width:1pt;height:79.2pt;mso-position-horizontal-relative:page;mso-position-vertical-relative:paragraph;z-index:15729664" id="docshapegroup1" coordorigin="6110,-765" coordsize="20,1584">
            <v:line style="position:absolute" from="6120,-715" to="6120,789" stroked="true" strokeweight="1pt" strokecolor="#231f20">
              <v:stroke dashstyle="dot"/>
            </v:line>
            <v:shape style="position:absolute;left:6110;top:-765;width:20;height:1584" id="docshape2" coordorigin="6110,-765" coordsize="20,1584" path="m6130,809l6127,802,6120,799,6113,802,6110,809,6113,816,6120,819,6127,816,6130,809xm6130,-755l6127,-762,6120,-765,6113,-762,6110,-755,6113,-748,6120,-745,6127,-748,6130,-755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2385103</wp:posOffset>
            </wp:positionH>
            <wp:positionV relativeFrom="paragraph">
              <wp:posOffset>802656</wp:posOffset>
            </wp:positionV>
            <wp:extent cx="2996944" cy="1997922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944" cy="1997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Performing Arts Management</w:t>
      </w:r>
      <w:r>
        <w:rPr>
          <w:color w:val="231F20"/>
          <w:spacing w:val="-57"/>
        </w:rPr>
        <w:t> </w:t>
      </w:r>
      <w:r>
        <w:rPr>
          <w:color w:val="231F20"/>
        </w:rPr>
        <w:t>801-422-3576</w:t>
      </w:r>
      <w:r>
        <w:rPr>
          <w:color w:val="231F20"/>
          <w:spacing w:val="-11"/>
        </w:rPr>
        <w:t> </w:t>
      </w:r>
      <w:r>
        <w:rPr>
          <w:color w:val="231F20"/>
        </w:rPr>
        <w:t>|</w:t>
      </w:r>
      <w:r>
        <w:rPr>
          <w:color w:val="231F20"/>
          <w:spacing w:val="-10"/>
        </w:rPr>
        <w:t> </w:t>
      </w:r>
      <w:r>
        <w:rPr>
          <w:color w:val="231F20"/>
        </w:rPr>
        <w:t>pam.byu.edu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5556958</wp:posOffset>
            </wp:positionH>
            <wp:positionV relativeFrom="paragraph">
              <wp:posOffset>223312</wp:posOffset>
            </wp:positionV>
            <wp:extent cx="1999456" cy="1999488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456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type w:val="continuous"/>
          <w:pgSz w:w="12240" w:h="15840"/>
          <w:pgMar w:top="720" w:bottom="280" w:left="220" w:right="180"/>
          <w:cols w:num="3" w:equalWidth="0">
            <w:col w:w="2871" w:space="40"/>
            <w:col w:w="2677" w:space="663"/>
            <w:col w:w="55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112"/>
        <w:ind w:left="492" w:right="0" w:firstLine="0"/>
        <w:jc w:val="left"/>
        <w:rPr>
          <w:sz w:val="20"/>
        </w:rPr>
      </w:pPr>
      <w:r>
        <w:rPr>
          <w:color w:val="231F20"/>
          <w:sz w:val="20"/>
        </w:rPr>
        <w:t>(To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get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text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version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this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file,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visit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pam.byu.edu/theatre-ballet)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4"/>
        </w:rPr>
      </w:pPr>
    </w:p>
    <w:p>
      <w:pPr>
        <w:spacing w:before="0"/>
        <w:ind w:left="492" w:right="0" w:firstLine="0"/>
        <w:jc w:val="left"/>
        <w:rPr>
          <w:sz w:val="44"/>
        </w:rPr>
      </w:pPr>
      <w:r>
        <w:rPr>
          <w:color w:val="00215B"/>
          <w:w w:val="95"/>
          <w:sz w:val="44"/>
        </w:rPr>
        <w:t>BYU</w:t>
      </w:r>
      <w:r>
        <w:rPr>
          <w:color w:val="00215B"/>
          <w:spacing w:val="27"/>
          <w:w w:val="95"/>
          <w:sz w:val="44"/>
        </w:rPr>
        <w:t> </w:t>
      </w:r>
      <w:r>
        <w:rPr>
          <w:color w:val="00215B"/>
          <w:w w:val="95"/>
          <w:sz w:val="44"/>
        </w:rPr>
        <w:t>Theatre</w:t>
      </w:r>
      <w:r>
        <w:rPr>
          <w:color w:val="00215B"/>
          <w:spacing w:val="27"/>
          <w:w w:val="95"/>
          <w:sz w:val="44"/>
        </w:rPr>
        <w:t> </w:t>
      </w:r>
      <w:r>
        <w:rPr>
          <w:color w:val="00215B"/>
          <w:w w:val="95"/>
          <w:sz w:val="44"/>
        </w:rPr>
        <w:t>Ballet</w:t>
      </w:r>
      <w:r>
        <w:rPr>
          <w:color w:val="00215B"/>
          <w:spacing w:val="27"/>
          <w:w w:val="95"/>
          <w:sz w:val="44"/>
        </w:rPr>
        <w:t> </w:t>
      </w:r>
      <w:r>
        <w:rPr>
          <w:color w:val="00215B"/>
          <w:w w:val="95"/>
          <w:sz w:val="44"/>
        </w:rPr>
        <w:t>Exhibits</w:t>
      </w:r>
      <w:r>
        <w:rPr>
          <w:color w:val="00215B"/>
          <w:spacing w:val="27"/>
          <w:w w:val="95"/>
          <w:sz w:val="44"/>
        </w:rPr>
        <w:t> </w:t>
      </w:r>
      <w:r>
        <w:rPr>
          <w:color w:val="00215B"/>
          <w:w w:val="95"/>
          <w:sz w:val="44"/>
        </w:rPr>
        <w:t>Artistic</w:t>
      </w:r>
      <w:r>
        <w:rPr>
          <w:color w:val="00215B"/>
          <w:spacing w:val="27"/>
          <w:w w:val="95"/>
          <w:sz w:val="44"/>
        </w:rPr>
        <w:t> </w:t>
      </w:r>
      <w:r>
        <w:rPr>
          <w:color w:val="00215B"/>
          <w:w w:val="95"/>
          <w:sz w:val="44"/>
        </w:rPr>
        <w:t>Excellence</w:t>
      </w:r>
    </w:p>
    <w:p>
      <w:pPr>
        <w:pStyle w:val="BodyText"/>
        <w:rPr>
          <w:sz w:val="64"/>
        </w:rPr>
      </w:pPr>
    </w:p>
    <w:p>
      <w:pPr>
        <w:pStyle w:val="BodyText"/>
        <w:spacing w:line="417" w:lineRule="auto" w:before="1"/>
        <w:ind w:left="492" w:right="778" w:firstLine="720"/>
      </w:pPr>
      <w:r>
        <w:rPr>
          <w:color w:val="231F20"/>
        </w:rPr>
        <w:t>BYU Theatre Ballet exists to foster love and appreciation for ballet, recognizing it as an artistic means</w:t>
      </w:r>
      <w:r>
        <w:rPr>
          <w:color w:val="231F20"/>
          <w:spacing w:val="-57"/>
        </w:rPr>
        <w:t> </w:t>
      </w:r>
      <w:r>
        <w:rPr>
          <w:color w:val="231F20"/>
        </w:rPr>
        <w:t>of expression and communication. Striving for unequivocal excellence, Theatre Ballet seeks to be a gospel-</w:t>
      </w:r>
      <w:r>
        <w:rPr>
          <w:color w:val="231F20"/>
          <w:spacing w:val="1"/>
        </w:rPr>
        <w:t> </w:t>
      </w:r>
      <w:r>
        <w:rPr>
          <w:color w:val="231F20"/>
        </w:rPr>
        <w:t>oriented catalyst for students to achieve their highest potential. In seeking excellence, Theatre Ballet performs</w:t>
      </w:r>
      <w:r>
        <w:rPr>
          <w:color w:val="231F20"/>
          <w:spacing w:val="-57"/>
        </w:rPr>
        <w:t> </w:t>
      </w:r>
      <w:r>
        <w:rPr>
          <w:color w:val="231F20"/>
        </w:rPr>
        <w:t>full-length story ballets in addition to works by George Balanchine, Gerald Arpino, Paul Taylor, Eva Stone,</w:t>
      </w:r>
      <w:r>
        <w:rPr>
          <w:color w:val="231F20"/>
          <w:spacing w:val="1"/>
        </w:rPr>
        <w:t> </w:t>
      </w:r>
      <w:r>
        <w:rPr>
          <w:color w:val="231F20"/>
        </w:rPr>
        <w:t>and José Limón. Original works are also choreographed on the company by visiting choreographers and BYU</w:t>
      </w:r>
      <w:r>
        <w:rPr>
          <w:color w:val="231F20"/>
          <w:spacing w:val="-57"/>
        </w:rPr>
        <w:t> </w:t>
      </w:r>
      <w:r>
        <w:rPr>
          <w:color w:val="231F20"/>
        </w:rPr>
        <w:t>professors. Through generous experiential learning funds provided by the university, BYU Theatre Ballet will</w:t>
      </w:r>
      <w:r>
        <w:rPr>
          <w:color w:val="231F20"/>
          <w:spacing w:val="-57"/>
        </w:rPr>
        <w:t> </w:t>
      </w:r>
      <w:r>
        <w:rPr>
          <w:color w:val="231F20"/>
        </w:rPr>
        <w:t>travel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Florence,</w:t>
      </w:r>
      <w:r>
        <w:rPr>
          <w:color w:val="231F20"/>
          <w:spacing w:val="-2"/>
        </w:rPr>
        <w:t> </w:t>
      </w:r>
      <w:r>
        <w:rPr>
          <w:color w:val="231F20"/>
        </w:rPr>
        <w:t>Italy in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summer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2022</w:t>
      </w:r>
      <w:r>
        <w:rPr>
          <w:color w:val="231F20"/>
          <w:spacing w:val="-1"/>
        </w:rPr>
        <w:t> </w:t>
      </w:r>
      <w:r>
        <w:rPr>
          <w:color w:val="231F20"/>
        </w:rPr>
        <w:t>to study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Cecchetti technique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baroque dance</w:t>
      </w:r>
      <w:r>
        <w:rPr>
          <w:color w:val="231F20"/>
          <w:spacing w:val="-1"/>
        </w:rPr>
        <w:t> </w:t>
      </w:r>
      <w:r>
        <w:rPr>
          <w:color w:val="231F20"/>
        </w:rPr>
        <w:t>forms</w:t>
      </w:r>
    </w:p>
    <w:p>
      <w:pPr>
        <w:spacing w:after="0" w:line="417" w:lineRule="auto"/>
        <w:sectPr>
          <w:type w:val="continuous"/>
          <w:pgSz w:w="12240" w:h="15840"/>
          <w:pgMar w:top="720" w:bottom="280" w:left="220" w:right="180"/>
        </w:sectPr>
      </w:pPr>
    </w:p>
    <w:p>
      <w:pPr>
        <w:tabs>
          <w:tab w:pos="3140" w:val="left" w:leader="none"/>
          <w:tab w:pos="8972" w:val="left" w:leader="none"/>
        </w:tabs>
        <w:spacing w:line="240" w:lineRule="auto"/>
        <w:ind w:left="32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48383" cy="2322576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83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drawing>
          <wp:inline distT="0" distB="0" distL="0" distR="0">
            <wp:extent cx="3493007" cy="2328672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007" cy="23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position w:val="1"/>
          <w:sz w:val="20"/>
        </w:rPr>
        <w:drawing>
          <wp:inline distT="0" distB="0" distL="0" distR="0">
            <wp:extent cx="1548358" cy="2322576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58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</w:p>
    <w:p>
      <w:pPr>
        <w:pStyle w:val="BodyText"/>
        <w:rPr>
          <w:sz w:val="20"/>
        </w:rPr>
      </w:pPr>
    </w:p>
    <w:p>
      <w:pPr>
        <w:pStyle w:val="Heading2"/>
        <w:spacing w:before="232"/>
      </w:pPr>
      <w:r>
        <w:rPr>
          <w:color w:val="00215B"/>
        </w:rPr>
        <w:t>Theatre Ballet</w:t>
      </w:r>
    </w:p>
    <w:p>
      <w:pPr>
        <w:pStyle w:val="BodyText"/>
        <w:spacing w:line="417" w:lineRule="auto" w:before="255"/>
        <w:ind w:left="500" w:right="644" w:firstLine="720"/>
      </w:pPr>
      <w:r>
        <w:rPr>
          <w:color w:val="231F20"/>
          <w:spacing w:val="-1"/>
        </w:rPr>
        <w:t>Brigham Young University’s ballet program is one </w:t>
      </w:r>
      <w:r>
        <w:rPr>
          <w:color w:val="231F20"/>
        </w:rPr>
        <w:t>of the largest university dance programs in America,</w:t>
      </w:r>
      <w:r>
        <w:rPr>
          <w:color w:val="231F20"/>
          <w:spacing w:val="-57"/>
        </w:rPr>
        <w:t> </w:t>
      </w:r>
      <w:r>
        <w:rPr>
          <w:color w:val="231F20"/>
        </w:rPr>
        <w:t>with approximately 350 students enrolled in ballet classes each semester alone. The faculty includes three full-</w:t>
      </w:r>
      <w:r>
        <w:rPr>
          <w:color w:val="231F20"/>
          <w:spacing w:val="-57"/>
        </w:rPr>
        <w:t> </w:t>
      </w:r>
      <w:r>
        <w:rPr>
          <w:color w:val="231F20"/>
        </w:rPr>
        <w:t>time ballet faculty members and six adjunct faculty members. The ballet program not only provides students</w:t>
      </w:r>
      <w:r>
        <w:rPr>
          <w:color w:val="231F20"/>
          <w:spacing w:val="1"/>
        </w:rPr>
        <w:t> </w:t>
      </w:r>
      <w:r>
        <w:rPr>
          <w:color w:val="231F20"/>
        </w:rPr>
        <w:t>with a complete course of study but also supports two performing companies—those being Theatre Ballet and</w:t>
      </w:r>
      <w:r>
        <w:rPr>
          <w:color w:val="231F20"/>
          <w:spacing w:val="1"/>
        </w:rPr>
        <w:t> </w:t>
      </w:r>
      <w:r>
        <w:rPr>
          <w:color w:val="231F20"/>
        </w:rPr>
        <w:t>Ballet</w:t>
      </w:r>
      <w:r>
        <w:rPr>
          <w:color w:val="231F20"/>
          <w:spacing w:val="-1"/>
        </w:rPr>
        <w:t> </w:t>
      </w:r>
      <w:r>
        <w:rPr>
          <w:color w:val="231F20"/>
        </w:rPr>
        <w:t>Showcase.</w:t>
      </w:r>
    </w:p>
    <w:p>
      <w:pPr>
        <w:pStyle w:val="BodyText"/>
        <w:spacing w:line="417" w:lineRule="auto"/>
        <w:ind w:left="500" w:right="536" w:firstLine="720"/>
      </w:pPr>
      <w:r>
        <w:rPr>
          <w:color w:val="231F20"/>
        </w:rPr>
        <w:t>Performing</w:t>
      </w:r>
      <w:r>
        <w:rPr>
          <w:color w:val="231F20"/>
          <w:spacing w:val="-3"/>
        </w:rPr>
        <w:t> </w:t>
      </w:r>
      <w:r>
        <w:rPr>
          <w:color w:val="231F20"/>
        </w:rPr>
        <w:t>both</w:t>
      </w:r>
      <w:r>
        <w:rPr>
          <w:color w:val="231F20"/>
          <w:spacing w:val="-1"/>
        </w:rPr>
        <w:t> </w:t>
      </w:r>
      <w:r>
        <w:rPr>
          <w:color w:val="231F20"/>
        </w:rPr>
        <w:t>traditional</w:t>
      </w:r>
      <w:r>
        <w:rPr>
          <w:color w:val="231F20"/>
          <w:spacing w:val="-1"/>
        </w:rPr>
        <w:t> </w:t>
      </w:r>
      <w:r>
        <w:rPr>
          <w:color w:val="231F20"/>
        </w:rPr>
        <w:t>full-length</w:t>
      </w:r>
      <w:r>
        <w:rPr>
          <w:color w:val="231F20"/>
          <w:spacing w:val="-2"/>
        </w:rPr>
        <w:t> </w:t>
      </w:r>
      <w:r>
        <w:rPr>
          <w:color w:val="231F20"/>
        </w:rPr>
        <w:t>ballets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well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modern</w:t>
      </w:r>
      <w:r>
        <w:rPr>
          <w:color w:val="231F20"/>
          <w:spacing w:val="-1"/>
        </w:rPr>
        <w:t> </w:t>
      </w:r>
      <w:r>
        <w:rPr>
          <w:color w:val="231F20"/>
        </w:rPr>
        <w:t>contemporary</w:t>
      </w:r>
      <w:r>
        <w:rPr>
          <w:color w:val="231F20"/>
          <w:spacing w:val="-1"/>
        </w:rPr>
        <w:t> </w:t>
      </w:r>
      <w:r>
        <w:rPr>
          <w:color w:val="231F20"/>
        </w:rPr>
        <w:t>works,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Theatre</w:t>
      </w:r>
      <w:r>
        <w:rPr>
          <w:color w:val="231F20"/>
          <w:spacing w:val="-1"/>
        </w:rPr>
        <w:t> </w:t>
      </w:r>
      <w:r>
        <w:rPr>
          <w:color w:val="231F20"/>
        </w:rPr>
        <w:t>Ballet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performers’ </w:t>
      </w:r>
      <w:r>
        <w:rPr>
          <w:color w:val="231F20"/>
        </w:rPr>
        <w:t>talents extend to multiple artistic spheres. In addition to their performances, Theatre Ballet creates</w:t>
      </w:r>
      <w:r>
        <w:rPr>
          <w:color w:val="231F20"/>
          <w:spacing w:val="1"/>
        </w:rPr>
        <w:t> </w:t>
      </w:r>
      <w:r>
        <w:rPr>
          <w:color w:val="231F20"/>
        </w:rPr>
        <w:t>an opportunity to meet with the cast. The performers love to interact with audience members and provide time</w:t>
      </w:r>
      <w:r>
        <w:rPr>
          <w:color w:val="231F20"/>
          <w:spacing w:val="1"/>
        </w:rPr>
        <w:t> </w:t>
      </w:r>
      <w:r>
        <w:rPr>
          <w:color w:val="231F20"/>
        </w:rPr>
        <w:t>during different events to connect with them. With a renowned director, impressive repertoire, and dedicated</w:t>
      </w:r>
      <w:r>
        <w:rPr>
          <w:color w:val="231F20"/>
          <w:spacing w:val="1"/>
        </w:rPr>
        <w:t> </w:t>
      </w:r>
      <w:r>
        <w:rPr>
          <w:color w:val="231F20"/>
        </w:rPr>
        <w:t>performers,</w:t>
      </w:r>
      <w:r>
        <w:rPr>
          <w:color w:val="231F20"/>
          <w:spacing w:val="-1"/>
        </w:rPr>
        <w:t> </w:t>
      </w:r>
      <w:r>
        <w:rPr>
          <w:color w:val="231F20"/>
        </w:rPr>
        <w:t>Theatre Ballet presents a show</w:t>
      </w:r>
      <w:r>
        <w:rPr>
          <w:color w:val="231F20"/>
          <w:spacing w:val="-1"/>
        </w:rPr>
        <w:t> </w:t>
      </w:r>
      <w:r>
        <w:rPr>
          <w:color w:val="231F20"/>
        </w:rPr>
        <w:t>that you</w:t>
      </w:r>
      <w:r>
        <w:rPr>
          <w:color w:val="231F20"/>
          <w:spacing w:val="-1"/>
        </w:rPr>
        <w:t> </w:t>
      </w:r>
      <w:r>
        <w:rPr>
          <w:color w:val="231F20"/>
        </w:rPr>
        <w:t>won't</w:t>
      </w:r>
      <w:r>
        <w:rPr>
          <w:color w:val="231F20"/>
          <w:spacing w:val="-1"/>
        </w:rPr>
        <w:t> </w:t>
      </w:r>
      <w:r>
        <w:rPr>
          <w:color w:val="231F20"/>
        </w:rPr>
        <w:t>forget.</w:t>
      </w:r>
    </w:p>
    <w:p>
      <w:pPr>
        <w:pStyle w:val="BodyText"/>
        <w:spacing w:line="417" w:lineRule="auto"/>
        <w:ind w:left="499" w:right="778" w:firstLine="720"/>
      </w:pPr>
      <w:r>
        <w:rPr>
          <w:color w:val="231F20"/>
          <w:spacing w:val="-1"/>
        </w:rPr>
        <w:t>The company often </w:t>
      </w:r>
      <w:r>
        <w:rPr>
          <w:color w:val="231F20"/>
        </w:rPr>
        <w:t>takes their shows on tour and have performed in many US states, including</w:t>
      </w:r>
      <w:r>
        <w:rPr>
          <w:color w:val="231F20"/>
          <w:spacing w:val="1"/>
        </w:rPr>
        <w:t> </w:t>
      </w:r>
      <w:r>
        <w:rPr>
          <w:color w:val="231F20"/>
        </w:rPr>
        <w:t>California,</w:t>
      </w:r>
      <w:r>
        <w:rPr>
          <w:color w:val="231F20"/>
          <w:spacing w:val="-9"/>
        </w:rPr>
        <w:t> </w:t>
      </w:r>
      <w:r>
        <w:rPr>
          <w:color w:val="231F20"/>
        </w:rPr>
        <w:t>Washington,</w:t>
      </w:r>
      <w:r>
        <w:rPr>
          <w:color w:val="231F20"/>
          <w:spacing w:val="-3"/>
        </w:rPr>
        <w:t> </w:t>
      </w:r>
      <w:r>
        <w:rPr>
          <w:color w:val="231F20"/>
        </w:rPr>
        <w:t>Nevada,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Mexico,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Oregon.</w:t>
      </w:r>
      <w:r>
        <w:rPr>
          <w:color w:val="231F20"/>
          <w:spacing w:val="-7"/>
        </w:rPr>
        <w:t> </w:t>
      </w:r>
      <w:r>
        <w:rPr>
          <w:color w:val="231F20"/>
        </w:rPr>
        <w:t>Internationally,</w:t>
      </w:r>
      <w:r>
        <w:rPr>
          <w:color w:val="231F20"/>
          <w:spacing w:val="-4"/>
        </w:rPr>
        <w:t> </w:t>
      </w:r>
      <w:r>
        <w:rPr>
          <w:color w:val="231F20"/>
        </w:rPr>
        <w:t>Theatre</w:t>
      </w:r>
      <w:r>
        <w:rPr>
          <w:color w:val="231F20"/>
          <w:spacing w:val="-4"/>
        </w:rPr>
        <w:t> </w:t>
      </w:r>
      <w:r>
        <w:rPr>
          <w:color w:val="231F20"/>
        </w:rPr>
        <w:t>Ballet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toured</w:t>
      </w:r>
      <w:r>
        <w:rPr>
          <w:color w:val="231F20"/>
          <w:spacing w:val="-5"/>
        </w:rPr>
        <w:t> </w:t>
      </w:r>
      <w:r>
        <w:rPr>
          <w:color w:val="231F20"/>
        </w:rPr>
        <w:t>South</w:t>
      </w:r>
      <w:r>
        <w:rPr>
          <w:color w:val="231F20"/>
          <w:spacing w:val="-57"/>
        </w:rPr>
        <w:t> </w:t>
      </w:r>
      <w:r>
        <w:rPr>
          <w:color w:val="231F20"/>
        </w:rPr>
        <w:t>Africa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Canada.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2018,</w:t>
      </w:r>
      <w:r>
        <w:rPr>
          <w:color w:val="231F20"/>
          <w:spacing w:val="-2"/>
        </w:rPr>
        <w:t> </w:t>
      </w:r>
      <w:r>
        <w:rPr>
          <w:color w:val="231F20"/>
        </w:rPr>
        <w:t>they</w:t>
      </w:r>
      <w:r>
        <w:rPr>
          <w:color w:val="231F20"/>
          <w:spacing w:val="-2"/>
        </w:rPr>
        <w:t> </w:t>
      </w:r>
      <w:r>
        <w:rPr>
          <w:color w:val="231F20"/>
        </w:rPr>
        <w:t>took</w:t>
      </w:r>
      <w:r>
        <w:rPr>
          <w:color w:val="231F20"/>
          <w:spacing w:val="-2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show,</w:t>
      </w:r>
      <w:r>
        <w:rPr>
          <w:color w:val="231F20"/>
          <w:spacing w:val="-2"/>
        </w:rPr>
        <w:t> </w:t>
      </w:r>
      <w:r>
        <w:rPr>
          <w:i/>
          <w:color w:val="231F20"/>
        </w:rPr>
        <w:t>Carnival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Animals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New</w:t>
      </w:r>
      <w:r>
        <w:rPr>
          <w:color w:val="231F20"/>
          <w:spacing w:val="-3"/>
        </w:rPr>
        <w:t> </w:t>
      </w:r>
      <w:r>
        <w:rPr>
          <w:color w:val="231F20"/>
        </w:rPr>
        <w:t>Mexico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Texas.</w:t>
      </w:r>
    </w:p>
    <w:p>
      <w:pPr>
        <w:pStyle w:val="BodyText"/>
        <w:spacing w:line="417" w:lineRule="auto"/>
        <w:ind w:left="500" w:right="644" w:firstLine="720"/>
      </w:pPr>
      <w:r>
        <w:rPr>
          <w:color w:val="231F20"/>
        </w:rPr>
        <w:t>Brigham</w:t>
      </w:r>
      <w:r>
        <w:rPr>
          <w:color w:val="231F20"/>
          <w:spacing w:val="-15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University’s</w:t>
      </w:r>
      <w:r>
        <w:rPr>
          <w:color w:val="231F20"/>
          <w:spacing w:val="-6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ballet</w:t>
      </w:r>
      <w:r>
        <w:rPr>
          <w:color w:val="231F20"/>
          <w:spacing w:val="-5"/>
        </w:rPr>
        <w:t> </w:t>
      </w:r>
      <w:r>
        <w:rPr>
          <w:color w:val="231F20"/>
        </w:rPr>
        <w:t>company,</w:t>
      </w:r>
      <w:r>
        <w:rPr>
          <w:color w:val="231F20"/>
          <w:spacing w:val="-10"/>
        </w:rPr>
        <w:t> </w:t>
      </w:r>
      <w:r>
        <w:rPr>
          <w:color w:val="231F20"/>
        </w:rPr>
        <w:t>Theatre</w:t>
      </w:r>
      <w:r>
        <w:rPr>
          <w:color w:val="231F20"/>
          <w:spacing w:val="-5"/>
        </w:rPr>
        <w:t> </w:t>
      </w:r>
      <w:r>
        <w:rPr>
          <w:color w:val="231F20"/>
        </w:rPr>
        <w:t>Ballet</w:t>
      </w:r>
      <w:r>
        <w:rPr>
          <w:color w:val="231F20"/>
          <w:spacing w:val="-4"/>
        </w:rPr>
        <w:t> </w:t>
      </w:r>
      <w:r>
        <w:rPr>
          <w:color w:val="231F20"/>
        </w:rPr>
        <w:t>originates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Department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Dance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in the College </w:t>
      </w:r>
      <w:r>
        <w:rPr>
          <w:color w:val="231F20"/>
        </w:rPr>
        <w:t>of Fine Arts and Communications. BYU is one of the nation’s largest private universities, with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</w:t>
      </w:r>
      <w:r>
        <w:rPr>
          <w:color w:val="231F20"/>
        </w:rPr>
        <w:t>enrollment of approximately</w:t>
      </w:r>
      <w:r>
        <w:rPr>
          <w:color w:val="231F20"/>
          <w:spacing w:val="-1"/>
        </w:rPr>
        <w:t> </w:t>
      </w:r>
      <w:r>
        <w:rPr>
          <w:color w:val="231F20"/>
        </w:rPr>
        <w:t>32,000 students</w:t>
      </w:r>
      <w:r>
        <w:rPr>
          <w:color w:val="231F20"/>
          <w:spacing w:val="-1"/>
        </w:rPr>
        <w:t> </w:t>
      </w:r>
      <w:r>
        <w:rPr>
          <w:color w:val="231F20"/>
        </w:rPr>
        <w:t>from</w:t>
      </w:r>
      <w:r>
        <w:rPr>
          <w:color w:val="231F20"/>
          <w:spacing w:val="-1"/>
        </w:rPr>
        <w:t> </w:t>
      </w:r>
      <w:r>
        <w:rPr>
          <w:color w:val="231F20"/>
        </w:rPr>
        <w:t>all 50 states</w:t>
      </w:r>
      <w:r>
        <w:rPr>
          <w:color w:val="231F20"/>
          <w:spacing w:val="-2"/>
        </w:rPr>
        <w:t> </w:t>
      </w:r>
      <w:r>
        <w:rPr>
          <w:color w:val="231F20"/>
        </w:rPr>
        <w:t>and more than</w:t>
      </w:r>
      <w:r>
        <w:rPr>
          <w:color w:val="231F20"/>
          <w:spacing w:val="-1"/>
        </w:rPr>
        <w:t> </w:t>
      </w:r>
      <w:r>
        <w:rPr>
          <w:color w:val="231F20"/>
        </w:rPr>
        <w:t>100 countries.</w:t>
      </w:r>
    </w:p>
    <w:p>
      <w:pPr>
        <w:spacing w:after="0" w:line="417" w:lineRule="auto"/>
        <w:sectPr>
          <w:pgSz w:w="12240" w:h="15840"/>
          <w:pgMar w:top="240" w:bottom="280" w:left="220" w:right="180"/>
        </w:sectPr>
      </w:pPr>
    </w:p>
    <w:p>
      <w:pPr>
        <w:tabs>
          <w:tab w:pos="4173" w:val="left" w:leader="none"/>
          <w:tab w:pos="8089" w:val="left" w:leader="none"/>
        </w:tabs>
        <w:spacing w:line="240" w:lineRule="auto"/>
        <w:ind w:left="235" w:right="0" w:firstLine="0"/>
        <w:rPr>
          <w:sz w:val="20"/>
        </w:rPr>
      </w:pPr>
      <w:r>
        <w:rPr>
          <w:position w:val="1"/>
          <w:sz w:val="20"/>
        </w:rPr>
        <w:drawing>
          <wp:inline distT="0" distB="0" distL="0" distR="0">
            <wp:extent cx="2212848" cy="2212848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drawing>
          <wp:inline distT="0" distB="0" distL="0" distR="0">
            <wp:extent cx="2218944" cy="2218944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944" cy="221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218943" cy="2218944"/>
            <wp:effectExtent l="0" t="0" r="0" b="0"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943" cy="221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</w:pPr>
      <w:r>
        <w:rPr>
          <w:color w:val="00215B"/>
        </w:rPr>
        <w:t>Artistic</w:t>
      </w:r>
      <w:r>
        <w:rPr>
          <w:color w:val="00215B"/>
          <w:spacing w:val="1"/>
        </w:rPr>
        <w:t> </w:t>
      </w:r>
      <w:r>
        <w:rPr>
          <w:color w:val="00215B"/>
        </w:rPr>
        <w:t>Director</w:t>
      </w:r>
    </w:p>
    <w:p>
      <w:pPr>
        <w:pStyle w:val="BodyText"/>
        <w:spacing w:line="417" w:lineRule="auto" w:before="214"/>
        <w:ind w:left="500" w:right="3869" w:firstLine="720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5242559</wp:posOffset>
            </wp:positionH>
            <wp:positionV relativeFrom="paragraph">
              <wp:posOffset>178386</wp:posOffset>
            </wp:positionV>
            <wp:extent cx="2072639" cy="2819400"/>
            <wp:effectExtent l="0" t="0" r="0" b="0"/>
            <wp:wrapNone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9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As the director of Theatre Ballet and assistant professor at Brigham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Young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University,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Shayla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Bott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brings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over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20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years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experience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teaching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both private and classroom settings, creating and producing original</w:t>
      </w:r>
      <w:r>
        <w:rPr>
          <w:color w:val="231F20"/>
          <w:spacing w:val="1"/>
        </w:rPr>
        <w:t> </w:t>
      </w:r>
      <w:r>
        <w:rPr>
          <w:color w:val="231F20"/>
        </w:rPr>
        <w:t>choreography,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performing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various</w:t>
      </w:r>
      <w:r>
        <w:rPr>
          <w:color w:val="231F20"/>
          <w:spacing w:val="-5"/>
        </w:rPr>
        <w:t> </w:t>
      </w:r>
      <w:r>
        <w:rPr>
          <w:color w:val="231F20"/>
        </w:rPr>
        <w:t>ballet</w:t>
      </w:r>
      <w:r>
        <w:rPr>
          <w:color w:val="231F20"/>
          <w:spacing w:val="-5"/>
        </w:rPr>
        <w:t> </w:t>
      </w:r>
      <w:r>
        <w:rPr>
          <w:color w:val="231F20"/>
        </w:rPr>
        <w:t>companies.</w:t>
      </w:r>
    </w:p>
    <w:p>
      <w:pPr>
        <w:pStyle w:val="BodyText"/>
        <w:spacing w:line="417" w:lineRule="auto"/>
        <w:ind w:left="499" w:right="3869" w:firstLine="720"/>
      </w:pPr>
      <w:r>
        <w:rPr>
          <w:color w:val="231F20"/>
        </w:rPr>
        <w:t>Shayla graduated from the University of Utah with a BFA in ballet</w:t>
      </w:r>
      <w:r>
        <w:rPr>
          <w:color w:val="231F20"/>
          <w:spacing w:val="1"/>
        </w:rPr>
        <w:t> </w:t>
      </w:r>
      <w:r>
        <w:rPr>
          <w:color w:val="231F20"/>
        </w:rPr>
        <w:t>performance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MFA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music,</w:t>
      </w:r>
      <w:r>
        <w:rPr>
          <w:color w:val="231F20"/>
          <w:spacing w:val="-11"/>
        </w:rPr>
        <w:t> </w:t>
      </w:r>
      <w:r>
        <w:rPr>
          <w:color w:val="231F20"/>
        </w:rPr>
        <w:t>choreography,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pedagogy.</w:t>
      </w:r>
      <w:r>
        <w:rPr>
          <w:color w:val="231F20"/>
          <w:spacing w:val="-11"/>
        </w:rPr>
        <w:t> </w:t>
      </w:r>
      <w:r>
        <w:rPr>
          <w:color w:val="231F20"/>
        </w:rPr>
        <w:t>After</w:t>
      </w:r>
      <w:r>
        <w:rPr>
          <w:color w:val="231F20"/>
          <w:spacing w:val="-11"/>
        </w:rPr>
        <w:t> </w:t>
      </w:r>
      <w:r>
        <w:rPr>
          <w:color w:val="231F20"/>
        </w:rPr>
        <w:t>retiring</w:t>
      </w:r>
      <w:r>
        <w:rPr>
          <w:color w:val="231F20"/>
          <w:spacing w:val="-57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Utah</w:t>
      </w:r>
      <w:r>
        <w:rPr>
          <w:color w:val="231F20"/>
          <w:spacing w:val="-5"/>
        </w:rPr>
        <w:t> </w:t>
      </w:r>
      <w:r>
        <w:rPr>
          <w:color w:val="231F20"/>
        </w:rPr>
        <w:t>Regional</w:t>
      </w:r>
      <w:r>
        <w:rPr>
          <w:color w:val="231F20"/>
          <w:spacing w:val="-4"/>
        </w:rPr>
        <w:t> </w:t>
      </w:r>
      <w:r>
        <w:rPr>
          <w:color w:val="231F20"/>
        </w:rPr>
        <w:t>Ballet,</w:t>
      </w:r>
      <w:r>
        <w:rPr>
          <w:color w:val="231F20"/>
          <w:spacing w:val="-5"/>
        </w:rPr>
        <w:t> </w:t>
      </w:r>
      <w:r>
        <w:rPr>
          <w:color w:val="231F20"/>
        </w:rPr>
        <w:t>Shayla</w:t>
      </w:r>
      <w:r>
        <w:rPr>
          <w:color w:val="231F20"/>
          <w:spacing w:val="-4"/>
        </w:rPr>
        <w:t> </w:t>
      </w:r>
      <w:r>
        <w:rPr>
          <w:color w:val="231F20"/>
        </w:rPr>
        <w:t>continued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focus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producing</w:t>
      </w:r>
    </w:p>
    <w:p>
      <w:pPr>
        <w:pStyle w:val="BodyText"/>
        <w:spacing w:line="400" w:lineRule="auto"/>
        <w:ind w:left="1220" w:right="3869" w:hanging="720"/>
      </w:pPr>
      <w:r>
        <w:rPr>
          <w:color w:val="231F20"/>
        </w:rPr>
        <w:t>chore-ography as well as teaching in professional and academic venues.</w:t>
      </w:r>
      <w:r>
        <w:rPr>
          <w:color w:val="231F20"/>
          <w:spacing w:val="1"/>
        </w:rPr>
        <w:t> </w:t>
      </w:r>
      <w:r>
        <w:rPr>
          <w:color w:val="231F20"/>
        </w:rPr>
        <w:t>Bott’s</w:t>
      </w:r>
      <w:r>
        <w:rPr>
          <w:color w:val="231F20"/>
          <w:spacing w:val="-8"/>
        </w:rPr>
        <w:t> </w:t>
      </w:r>
      <w:r>
        <w:rPr>
          <w:color w:val="231F20"/>
        </w:rPr>
        <w:t>work</w:t>
      </w:r>
      <w:r>
        <w:rPr>
          <w:color w:val="231F20"/>
          <w:spacing w:val="-7"/>
        </w:rPr>
        <w:t> </w:t>
      </w:r>
      <w:r>
        <w:rPr>
          <w:color w:val="231F20"/>
        </w:rPr>
        <w:t>has</w:t>
      </w:r>
      <w:r>
        <w:rPr>
          <w:color w:val="231F20"/>
          <w:spacing w:val="-7"/>
        </w:rPr>
        <w:t> </w:t>
      </w:r>
      <w:r>
        <w:rPr>
          <w:color w:val="231F20"/>
        </w:rPr>
        <w:t>won</w:t>
      </w:r>
      <w:r>
        <w:rPr>
          <w:color w:val="231F20"/>
          <w:spacing w:val="-7"/>
        </w:rPr>
        <w:t> </w:t>
      </w:r>
      <w:r>
        <w:rPr>
          <w:color w:val="231F20"/>
        </w:rPr>
        <w:t>many</w:t>
      </w:r>
      <w:r>
        <w:rPr>
          <w:color w:val="231F20"/>
          <w:spacing w:val="-7"/>
        </w:rPr>
        <w:t> </w:t>
      </w:r>
      <w:r>
        <w:rPr>
          <w:color w:val="231F20"/>
        </w:rPr>
        <w:t>choreographic</w:t>
      </w:r>
      <w:r>
        <w:rPr>
          <w:color w:val="231F20"/>
          <w:spacing w:val="-8"/>
        </w:rPr>
        <w:t> </w:t>
      </w:r>
      <w:r>
        <w:rPr>
          <w:color w:val="231F20"/>
        </w:rPr>
        <w:t>awards,</w:t>
      </w:r>
      <w:r>
        <w:rPr>
          <w:color w:val="231F20"/>
          <w:spacing w:val="-7"/>
        </w:rPr>
        <w:t> </w:t>
      </w:r>
      <w:r>
        <w:rPr>
          <w:color w:val="231F20"/>
        </w:rPr>
        <w:t>including</w:t>
      </w:r>
      <w:r>
        <w:rPr>
          <w:color w:val="231F20"/>
          <w:spacing w:val="-7"/>
        </w:rPr>
        <w:t> </w:t>
      </w:r>
      <w:r>
        <w:rPr>
          <w:color w:val="231F20"/>
        </w:rPr>
        <w:t>Utah</w:t>
      </w:r>
    </w:p>
    <w:p>
      <w:pPr>
        <w:pStyle w:val="BodyText"/>
        <w:spacing w:before="19"/>
        <w:ind w:left="500"/>
      </w:pPr>
      <w:r>
        <w:rPr>
          <w:color w:val="231F20"/>
          <w:spacing w:val="-1"/>
        </w:rPr>
        <w:t>Regional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Ballet’s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Choreography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Design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-13"/>
        </w:rPr>
        <w:t> </w:t>
      </w:r>
      <w:r>
        <w:rPr>
          <w:color w:val="231F20"/>
        </w:rPr>
        <w:t>(2008,</w:t>
      </w:r>
      <w:r>
        <w:rPr>
          <w:color w:val="231F20"/>
          <w:spacing w:val="-14"/>
        </w:rPr>
        <w:t> </w:t>
      </w:r>
      <w:r>
        <w:rPr>
          <w:color w:val="231F20"/>
        </w:rPr>
        <w:t>2010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2nd</w:t>
      </w:r>
      <w:r>
        <w:rPr>
          <w:color w:val="231F20"/>
          <w:spacing w:val="-14"/>
        </w:rPr>
        <w:t> </w:t>
      </w:r>
      <w:r>
        <w:rPr>
          <w:color w:val="231F20"/>
        </w:rPr>
        <w:t>place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</w:p>
    <w:p>
      <w:pPr>
        <w:pStyle w:val="BodyText"/>
        <w:spacing w:line="417" w:lineRule="auto" w:before="204"/>
        <w:ind w:left="500" w:right="952"/>
      </w:pPr>
      <w:r>
        <w:rPr>
          <w:color w:val="231F20"/>
        </w:rPr>
        <w:t>2012) and the National Choreographic Recognition Award from Regional Dance America in Montreal in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2012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her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work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“Weaker”.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Her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original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works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showcased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Utah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Regional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Ballet,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BYU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Theatre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Ballet,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BYU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Showcase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Company,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UVU’s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Repertory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Ballet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Ensemble,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Ballet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West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Summer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Intensive,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Idaho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Regional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Ballet,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Ballet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Arkansas,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Santa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Cruz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Ballet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Theatre,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University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Utah’s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Ballet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Ensemble,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Shayla Bott &amp; Company for Chop Shop: Bodies in Motion contemporary dance festival in Bellevue,</w:t>
      </w:r>
      <w:r>
        <w:rPr>
          <w:color w:val="231F20"/>
          <w:spacing w:val="1"/>
        </w:rPr>
        <w:t> </w:t>
      </w:r>
      <w:r>
        <w:rPr>
          <w:color w:val="231F20"/>
        </w:rPr>
        <w:t>Washington.</w:t>
      </w:r>
    </w:p>
    <w:p>
      <w:pPr>
        <w:pStyle w:val="BodyText"/>
        <w:spacing w:line="417" w:lineRule="auto"/>
        <w:ind w:left="500" w:right="801" w:firstLine="719"/>
      </w:pPr>
      <w:r>
        <w:rPr>
          <w:color w:val="231F20"/>
        </w:rPr>
        <w:t>As director, Shayla incorporates historical ballets into the group's repertoire and supports the</w:t>
      </w:r>
      <w:r>
        <w:rPr>
          <w:color w:val="231F20"/>
          <w:spacing w:val="1"/>
        </w:rPr>
        <w:t> </w:t>
      </w:r>
      <w:r>
        <w:rPr>
          <w:color w:val="231F20"/>
        </w:rPr>
        <w:t>development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both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dancers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technicians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prepare</w:t>
      </w:r>
      <w:r>
        <w:rPr>
          <w:color w:val="231F20"/>
          <w:spacing w:val="3"/>
        </w:rPr>
        <w:t> </w:t>
      </w:r>
      <w:r>
        <w:rPr>
          <w:color w:val="231F20"/>
        </w:rPr>
        <w:t>them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their</w:t>
      </w:r>
      <w:r>
        <w:rPr>
          <w:color w:val="231F20"/>
          <w:spacing w:val="3"/>
        </w:rPr>
        <w:t> </w:t>
      </w:r>
      <w:r>
        <w:rPr>
          <w:color w:val="231F20"/>
        </w:rPr>
        <w:t>future</w:t>
      </w:r>
      <w:r>
        <w:rPr>
          <w:color w:val="231F20"/>
          <w:spacing w:val="3"/>
        </w:rPr>
        <w:t> </w:t>
      </w:r>
      <w:r>
        <w:rPr>
          <w:color w:val="231F20"/>
        </w:rPr>
        <w:t>careers,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while</w:t>
      </w:r>
      <w:r>
        <w:rPr>
          <w:color w:val="231F20"/>
          <w:spacing w:val="4"/>
        </w:rPr>
        <w:t> </w:t>
      </w:r>
      <w:r>
        <w:rPr>
          <w:color w:val="231F20"/>
        </w:rPr>
        <w:t>presenting</w:t>
      </w:r>
      <w:r>
        <w:rPr>
          <w:color w:val="231F20"/>
          <w:spacing w:val="-5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highest</w:t>
      </w:r>
      <w:r>
        <w:rPr>
          <w:color w:val="231F20"/>
          <w:spacing w:val="-6"/>
        </w:rPr>
        <w:t> </w:t>
      </w:r>
      <w:r>
        <w:rPr>
          <w:color w:val="231F20"/>
        </w:rPr>
        <w:t>quality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company’s</w:t>
      </w:r>
      <w:r>
        <w:rPr>
          <w:color w:val="231F20"/>
          <w:spacing w:val="-7"/>
        </w:rPr>
        <w:t> </w:t>
      </w:r>
      <w:r>
        <w:rPr>
          <w:color w:val="231F20"/>
        </w:rPr>
        <w:t>various</w:t>
      </w:r>
      <w:r>
        <w:rPr>
          <w:color w:val="231F20"/>
          <w:spacing w:val="-6"/>
        </w:rPr>
        <w:t> </w:t>
      </w:r>
      <w:r>
        <w:rPr>
          <w:color w:val="231F20"/>
        </w:rPr>
        <w:t>audiences.</w:t>
      </w:r>
    </w:p>
    <w:p>
      <w:pPr>
        <w:spacing w:after="0" w:line="417" w:lineRule="auto"/>
        <w:sectPr>
          <w:pgSz w:w="12240" w:h="15840"/>
          <w:pgMar w:top="280" w:bottom="280" w:left="220" w:right="180"/>
        </w:sectPr>
      </w:pPr>
    </w:p>
    <w:p>
      <w:pPr>
        <w:tabs>
          <w:tab w:pos="3781" w:val="left" w:leader="none"/>
          <w:tab w:pos="8488" w:val="left" w:leader="none"/>
        </w:tabs>
        <w:spacing w:line="240" w:lineRule="auto"/>
        <w:ind w:left="10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066544" cy="2066544"/>
            <wp:effectExtent l="0" t="0" r="0" b="0"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544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2717076" cy="2054352"/>
            <wp:effectExtent l="0" t="0" r="0" b="0"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076" cy="205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position w:val="3"/>
          <w:sz w:val="20"/>
        </w:rPr>
        <w:drawing>
          <wp:inline distT="0" distB="0" distL="0" distR="0">
            <wp:extent cx="2054352" cy="2054352"/>
            <wp:effectExtent l="0" t="0" r="0" b="0"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352" cy="205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r>
        <w:rPr>
          <w:color w:val="00215B"/>
        </w:rPr>
        <w:t>Upcoming</w:t>
      </w:r>
      <w:r>
        <w:rPr>
          <w:color w:val="00215B"/>
          <w:spacing w:val="-7"/>
        </w:rPr>
        <w:t> </w:t>
      </w:r>
      <w:r>
        <w:rPr>
          <w:color w:val="00215B"/>
        </w:rPr>
        <w:t>Performances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top="420" w:bottom="280" w:left="220" w:right="180"/>
        </w:sectPr>
      </w:pPr>
    </w:p>
    <w:p>
      <w:pPr>
        <w:spacing w:line="312" w:lineRule="auto" w:before="113"/>
        <w:ind w:left="1949" w:right="133" w:firstLine="123"/>
        <w:jc w:val="left"/>
        <w:rPr>
          <w:sz w:val="20"/>
        </w:rPr>
      </w:pPr>
      <w:r>
        <w:rPr>
          <w:color w:val="00215B"/>
          <w:sz w:val="20"/>
        </w:rPr>
        <w:t>Artist Manager</w:t>
      </w:r>
      <w:r>
        <w:rPr>
          <w:color w:val="00215B"/>
          <w:spacing w:val="1"/>
          <w:sz w:val="20"/>
        </w:rPr>
        <w:t> </w:t>
      </w:r>
      <w:r>
        <w:rPr>
          <w:color w:val="231F20"/>
          <w:spacing w:val="-1"/>
          <w:sz w:val="20"/>
        </w:rPr>
        <w:t>Karson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B.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Denney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801-422-3575</w:t>
      </w:r>
    </w:p>
    <w:p>
      <w:pPr>
        <w:spacing w:line="213" w:lineRule="exact" w:before="0"/>
        <w:ind w:left="1523" w:right="0" w:firstLine="0"/>
        <w:jc w:val="left"/>
        <w:rPr>
          <w:sz w:val="20"/>
        </w:rPr>
      </w:pPr>
      <w:hyperlink r:id="rId19">
        <w:r>
          <w:rPr>
            <w:color w:val="231F20"/>
            <w:w w:val="95"/>
            <w:sz w:val="20"/>
          </w:rPr>
          <w:t>karson_denney@byu.edu</w:t>
        </w:r>
      </w:hyperlink>
    </w:p>
    <w:p>
      <w:pPr>
        <w:spacing w:line="292" w:lineRule="auto" w:before="111"/>
        <w:ind w:left="1109" w:right="0" w:firstLine="0"/>
        <w:jc w:val="center"/>
        <w:rPr>
          <w:sz w:val="20"/>
        </w:rPr>
      </w:pPr>
      <w:r>
        <w:rPr/>
        <w:br w:type="column"/>
      </w:r>
      <w:r>
        <w:rPr>
          <w:color w:val="00215B"/>
          <w:sz w:val="20"/>
        </w:rPr>
        <w:t>Performing Arts Management</w:t>
      </w:r>
      <w:r>
        <w:rPr>
          <w:color w:val="00215B"/>
          <w:spacing w:val="-47"/>
          <w:sz w:val="20"/>
        </w:rPr>
        <w:t> </w:t>
      </w:r>
      <w:r>
        <w:rPr>
          <w:color w:val="231F20"/>
          <w:sz w:val="20"/>
        </w:rPr>
        <w:t>306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Hinckley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Center</w:t>
      </w:r>
    </w:p>
    <w:p>
      <w:pPr>
        <w:spacing w:line="292" w:lineRule="auto" w:before="0"/>
        <w:ind w:left="1760" w:right="649" w:firstLine="45"/>
        <w:jc w:val="center"/>
        <w:rPr>
          <w:sz w:val="20"/>
        </w:rPr>
      </w:pPr>
      <w:r>
        <w:rPr>
          <w:color w:val="231F20"/>
          <w:sz w:val="20"/>
        </w:rPr>
        <w:t>Provo, UT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801-422-3576</w:t>
      </w:r>
    </w:p>
    <w:p>
      <w:pPr>
        <w:spacing w:line="292" w:lineRule="auto" w:before="0"/>
        <w:ind w:left="1596" w:right="485" w:firstLine="0"/>
        <w:jc w:val="center"/>
        <w:rPr>
          <w:sz w:val="20"/>
        </w:rPr>
      </w:pPr>
      <w:hyperlink r:id="rId20">
        <w:r>
          <w:rPr>
            <w:color w:val="231F20"/>
            <w:w w:val="95"/>
            <w:sz w:val="20"/>
          </w:rPr>
          <w:t>perform@byu.edu</w:t>
        </w:r>
      </w:hyperlink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pam.byu.edu</w:t>
      </w:r>
    </w:p>
    <w:p>
      <w:pPr>
        <w:spacing w:before="111"/>
        <w:ind w:left="1966" w:right="1589" w:firstLine="0"/>
        <w:jc w:val="center"/>
        <w:rPr>
          <w:sz w:val="20"/>
        </w:rPr>
      </w:pPr>
      <w:r>
        <w:rPr/>
        <w:br w:type="column"/>
      </w:r>
      <w:r>
        <w:rPr>
          <w:color w:val="00215B"/>
          <w:w w:val="95"/>
          <w:sz w:val="20"/>
        </w:rPr>
        <w:t>Theatre</w:t>
      </w:r>
      <w:r>
        <w:rPr>
          <w:color w:val="00215B"/>
          <w:spacing w:val="20"/>
          <w:w w:val="95"/>
          <w:sz w:val="20"/>
        </w:rPr>
        <w:t> </w:t>
      </w:r>
      <w:r>
        <w:rPr>
          <w:color w:val="00215B"/>
          <w:w w:val="95"/>
          <w:sz w:val="20"/>
        </w:rPr>
        <w:t>Ballet</w:t>
      </w:r>
    </w:p>
    <w:p>
      <w:pPr>
        <w:spacing w:line="292" w:lineRule="auto" w:before="50"/>
        <w:ind w:left="921" w:right="542" w:firstLine="0"/>
        <w:jc w:val="center"/>
        <w:rPr>
          <w:sz w:val="20"/>
        </w:rPr>
      </w:pPr>
      <w:r>
        <w:rPr>
          <w:color w:val="231F20"/>
          <w:sz w:val="20"/>
        </w:rPr>
        <w:t>originates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Department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Dance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College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Fine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Arts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Commu-</w:t>
      </w:r>
      <w:r>
        <w:rPr>
          <w:color w:val="231F20"/>
          <w:spacing w:val="-47"/>
          <w:sz w:val="20"/>
        </w:rPr>
        <w:t> </w:t>
      </w:r>
      <w:r>
        <w:rPr>
          <w:color w:val="231F20"/>
          <w:spacing w:val="-1"/>
          <w:sz w:val="20"/>
        </w:rPr>
        <w:t>nications </w:t>
      </w:r>
      <w:r>
        <w:rPr>
          <w:color w:val="231F20"/>
          <w:sz w:val="20"/>
        </w:rPr>
        <w:t>at Brigham Young University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Provo,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Utah.</w:t>
      </w:r>
    </w:p>
    <w:sectPr>
      <w:type w:val="continuous"/>
      <w:pgSz w:w="12240" w:h="15840"/>
      <w:pgMar w:top="720" w:bottom="280" w:left="220" w:right="180"/>
      <w:cols w:num="3" w:equalWidth="0">
        <w:col w:w="3549" w:space="40"/>
        <w:col w:w="3515" w:space="39"/>
        <w:col w:w="46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47"/>
      <w:ind w:left="43"/>
      <w:outlineLvl w:val="1"/>
    </w:pPr>
    <w:rPr>
      <w:rFonts w:ascii="Times New Roman" w:hAnsi="Times New Roman" w:eastAsia="Times New Roman" w:cs="Times New Roman"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15"/>
      <w:ind w:left="500"/>
      <w:outlineLvl w:val="2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hyperlink" Target="mailto:karson_denney@byu.edu" TargetMode="External"/><Relationship Id="rId20" Type="http://schemas.openxmlformats.org/officeDocument/2006/relationships/hyperlink" Target="mailto:perform@byu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2022-03-07T21:02:18Z</dcterms:created>
  <dcterms:modified xsi:type="dcterms:W3CDTF">2022-03-07T21:02:18Z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2022-03-07T00:00:00Z</vt:filetime>
  </property>
</Properties>
</file>